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A7" w:rsidRPr="0068170E" w:rsidRDefault="00AA79A7" w:rsidP="0068170E">
      <w:pPr>
        <w:spacing w:before="12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68170E">
        <w:rPr>
          <w:rFonts w:ascii="Arial" w:hAnsi="Arial" w:cs="Arial"/>
          <w:b/>
          <w:sz w:val="24"/>
          <w:szCs w:val="24"/>
        </w:rPr>
        <w:t xml:space="preserve">Rozpracování Varianty II. </w:t>
      </w:r>
      <w:r w:rsidR="00F31A08" w:rsidRPr="0068170E">
        <w:rPr>
          <w:rFonts w:ascii="Arial" w:hAnsi="Arial" w:cs="Arial"/>
          <w:b/>
          <w:sz w:val="24"/>
          <w:szCs w:val="24"/>
        </w:rPr>
        <w:t xml:space="preserve">Systém náhrady škody podle zákoníku práce a zákonné pojištění zaměstnavatelů s průběžným financováním </w:t>
      </w:r>
      <w:r w:rsidRPr="0068170E">
        <w:rPr>
          <w:rFonts w:ascii="Arial" w:hAnsi="Arial" w:cs="Arial"/>
          <w:b/>
          <w:sz w:val="24"/>
          <w:szCs w:val="24"/>
        </w:rPr>
        <w:t>podvarianty b)</w:t>
      </w:r>
    </w:p>
    <w:p w:rsidR="00AA79A7" w:rsidRDefault="00AA79A7" w:rsidP="00530E69">
      <w:pPr>
        <w:spacing w:before="120"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AA79A7">
        <w:rPr>
          <w:rFonts w:ascii="Arial" w:hAnsi="Arial" w:cs="Arial"/>
          <w:b/>
          <w:sz w:val="36"/>
          <w:szCs w:val="36"/>
        </w:rPr>
        <w:t xml:space="preserve">Provádění </w:t>
      </w:r>
      <w:r w:rsidR="00F3148B">
        <w:rPr>
          <w:rFonts w:ascii="Arial" w:hAnsi="Arial" w:cs="Arial"/>
          <w:b/>
          <w:sz w:val="36"/>
          <w:szCs w:val="36"/>
        </w:rPr>
        <w:t xml:space="preserve">zákonného </w:t>
      </w:r>
      <w:r w:rsidRPr="00AA79A7">
        <w:rPr>
          <w:rFonts w:ascii="Arial" w:hAnsi="Arial" w:cs="Arial"/>
          <w:b/>
          <w:sz w:val="36"/>
          <w:szCs w:val="36"/>
        </w:rPr>
        <w:t xml:space="preserve">pojištění </w:t>
      </w:r>
      <w:r w:rsidR="00F3148B">
        <w:rPr>
          <w:rFonts w:ascii="Arial" w:hAnsi="Arial" w:cs="Arial"/>
          <w:b/>
          <w:sz w:val="36"/>
          <w:szCs w:val="36"/>
        </w:rPr>
        <w:t>zaměstnavatelů</w:t>
      </w:r>
    </w:p>
    <w:p w:rsidR="00AA79A7" w:rsidRPr="00AA79A7" w:rsidRDefault="00AA79A7" w:rsidP="00E97C2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AA79A7">
        <w:rPr>
          <w:rFonts w:ascii="Arial" w:hAnsi="Arial" w:cs="Arial"/>
          <w:b/>
          <w:sz w:val="36"/>
          <w:szCs w:val="36"/>
        </w:rPr>
        <w:t>organizační složkou státu (ČSSZ)</w:t>
      </w:r>
    </w:p>
    <w:p w:rsidR="00AA79A7" w:rsidRDefault="00AA79A7" w:rsidP="00530E69">
      <w:pPr>
        <w:spacing w:before="120" w:after="0" w:line="240" w:lineRule="auto"/>
        <w:jc w:val="both"/>
        <w:rPr>
          <w:rFonts w:ascii="Arial" w:hAnsi="Arial" w:cs="Arial"/>
          <w:b/>
          <w:u w:val="single"/>
        </w:rPr>
      </w:pPr>
    </w:p>
    <w:p w:rsidR="00EC1E0B" w:rsidRDefault="00EC1E0B" w:rsidP="00530E69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b/>
          <w:u w:val="single"/>
        </w:rPr>
      </w:pPr>
      <w:r w:rsidRPr="00AA1B61">
        <w:rPr>
          <w:rFonts w:ascii="Arial" w:hAnsi="Arial" w:cs="Arial"/>
          <w:b/>
          <w:u w:val="single"/>
        </w:rPr>
        <w:t>Organizace systému</w:t>
      </w:r>
    </w:p>
    <w:p w:rsidR="00307276" w:rsidRPr="00AA1B61" w:rsidRDefault="00307276" w:rsidP="00530E69">
      <w:pPr>
        <w:pStyle w:val="Odstavecseseznamem"/>
        <w:spacing w:before="120"/>
        <w:ind w:left="1080"/>
        <w:jc w:val="both"/>
        <w:rPr>
          <w:rFonts w:ascii="Arial" w:hAnsi="Arial" w:cs="Arial"/>
          <w:b/>
          <w:u w:val="single"/>
        </w:rPr>
      </w:pPr>
    </w:p>
    <w:p w:rsidR="00EC1E0B" w:rsidRPr="00AA1B61" w:rsidRDefault="00EC1E0B" w:rsidP="00530E69">
      <w:pPr>
        <w:pStyle w:val="Odstavecseseznamem"/>
        <w:numPr>
          <w:ilvl w:val="0"/>
          <w:numId w:val="2"/>
        </w:numPr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AA1B61">
        <w:rPr>
          <w:rFonts w:ascii="Arial" w:hAnsi="Arial" w:cs="Arial"/>
          <w:b/>
        </w:rPr>
        <w:t>Riziko v odlišnosti přístupu nositele pojištění vůči poškozeným a zaměstnavatelům</w:t>
      </w:r>
    </w:p>
    <w:p w:rsidR="00EC1E0B" w:rsidRDefault="007C6EB2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7C6EB2">
        <w:rPr>
          <w:rFonts w:ascii="Arial" w:hAnsi="Arial" w:cs="Arial"/>
          <w:sz w:val="24"/>
        </w:rPr>
        <w:t xml:space="preserve">ČSSZ </w:t>
      </w:r>
      <w:r>
        <w:rPr>
          <w:rFonts w:ascii="Arial" w:hAnsi="Arial" w:cs="Arial"/>
          <w:sz w:val="24"/>
        </w:rPr>
        <w:t xml:space="preserve">bude jediným nositelem pojištění odpovědnosti zaměstnavatele za škodu. </w:t>
      </w:r>
      <w:r w:rsidR="00307276">
        <w:rPr>
          <w:rFonts w:ascii="Arial" w:hAnsi="Arial" w:cs="Arial"/>
          <w:sz w:val="24"/>
        </w:rPr>
        <w:t>P</w:t>
      </w:r>
      <w:r w:rsidR="00AA1B61">
        <w:rPr>
          <w:rFonts w:ascii="Arial" w:hAnsi="Arial" w:cs="Arial"/>
          <w:sz w:val="24"/>
        </w:rPr>
        <w:t>rostřednictvím vnitřních organizačních směrnic</w:t>
      </w:r>
      <w:r w:rsidR="00307276">
        <w:rPr>
          <w:rFonts w:ascii="Arial" w:hAnsi="Arial" w:cs="Arial"/>
          <w:sz w:val="24"/>
        </w:rPr>
        <w:t xml:space="preserve"> </w:t>
      </w:r>
      <w:r w:rsidR="00AA1B61">
        <w:rPr>
          <w:rFonts w:ascii="Arial" w:hAnsi="Arial" w:cs="Arial"/>
          <w:sz w:val="24"/>
        </w:rPr>
        <w:t xml:space="preserve">a dalších nástrojů </w:t>
      </w:r>
      <w:r w:rsidR="00BE04DE">
        <w:rPr>
          <w:rFonts w:ascii="Arial" w:hAnsi="Arial" w:cs="Arial"/>
          <w:sz w:val="24"/>
        </w:rPr>
        <w:t xml:space="preserve">bude </w:t>
      </w:r>
      <w:r w:rsidR="00307276">
        <w:rPr>
          <w:rFonts w:ascii="Arial" w:hAnsi="Arial" w:cs="Arial"/>
          <w:sz w:val="24"/>
        </w:rPr>
        <w:t xml:space="preserve">ČSSZ </w:t>
      </w:r>
      <w:r w:rsidR="00AA1B61">
        <w:rPr>
          <w:rFonts w:ascii="Arial" w:hAnsi="Arial" w:cs="Arial"/>
          <w:sz w:val="24"/>
        </w:rPr>
        <w:t>metodicky</w:t>
      </w:r>
      <w:r w:rsidR="00BE04DE">
        <w:rPr>
          <w:rFonts w:ascii="Arial" w:hAnsi="Arial" w:cs="Arial"/>
          <w:sz w:val="24"/>
        </w:rPr>
        <w:t xml:space="preserve"> řídit </w:t>
      </w:r>
      <w:r w:rsidR="00AA1B61">
        <w:rPr>
          <w:rFonts w:ascii="Arial" w:hAnsi="Arial" w:cs="Arial"/>
          <w:sz w:val="24"/>
        </w:rPr>
        <w:t xml:space="preserve">postup územních organizačních jednotek (tj. okresních správ sociálního zabezpečení, dále jen OSSZ), současně </w:t>
      </w:r>
      <w:r w:rsidR="00A80442">
        <w:rPr>
          <w:rFonts w:ascii="Arial" w:hAnsi="Arial" w:cs="Arial"/>
          <w:sz w:val="24"/>
        </w:rPr>
        <w:t xml:space="preserve">bude kontrolovat </w:t>
      </w:r>
      <w:r w:rsidR="00AA1B61">
        <w:rPr>
          <w:rFonts w:ascii="Arial" w:hAnsi="Arial" w:cs="Arial"/>
          <w:sz w:val="24"/>
        </w:rPr>
        <w:t>jejich činnost</w:t>
      </w:r>
      <w:r w:rsidR="00530E69">
        <w:rPr>
          <w:rFonts w:ascii="Arial" w:hAnsi="Arial" w:cs="Arial"/>
          <w:sz w:val="24"/>
        </w:rPr>
        <w:t xml:space="preserve"> a </w:t>
      </w:r>
      <w:r w:rsidR="00A80442">
        <w:rPr>
          <w:rFonts w:ascii="Arial" w:hAnsi="Arial" w:cs="Arial"/>
          <w:sz w:val="24"/>
        </w:rPr>
        <w:t>zajišťovat</w:t>
      </w:r>
      <w:r w:rsidR="00AA1B61">
        <w:rPr>
          <w:rFonts w:ascii="Arial" w:hAnsi="Arial" w:cs="Arial"/>
          <w:sz w:val="24"/>
        </w:rPr>
        <w:t xml:space="preserve"> jednotnou aplikaci právních předpisů v oblasti pojištění v</w:t>
      </w:r>
      <w:r w:rsidR="00A80442">
        <w:rPr>
          <w:rFonts w:ascii="Arial" w:hAnsi="Arial" w:cs="Arial"/>
          <w:sz w:val="24"/>
        </w:rPr>
        <w:t> </w:t>
      </w:r>
      <w:r w:rsidR="00AA1B61">
        <w:rPr>
          <w:rFonts w:ascii="Arial" w:hAnsi="Arial" w:cs="Arial"/>
          <w:sz w:val="24"/>
        </w:rPr>
        <w:t>rámci</w:t>
      </w:r>
      <w:r w:rsidR="00A80442">
        <w:rPr>
          <w:rFonts w:ascii="Arial" w:hAnsi="Arial" w:cs="Arial"/>
          <w:sz w:val="24"/>
        </w:rPr>
        <w:t xml:space="preserve"> jejich</w:t>
      </w:r>
      <w:r w:rsidR="00AA1B61">
        <w:rPr>
          <w:rFonts w:ascii="Arial" w:hAnsi="Arial" w:cs="Arial"/>
          <w:sz w:val="24"/>
        </w:rPr>
        <w:t xml:space="preserve"> činnosti</w:t>
      </w:r>
      <w:r w:rsidR="00A80442">
        <w:rPr>
          <w:rFonts w:ascii="Arial" w:hAnsi="Arial" w:cs="Arial"/>
          <w:sz w:val="24"/>
        </w:rPr>
        <w:t>, a to</w:t>
      </w:r>
      <w:r w:rsidR="00AA1B61">
        <w:rPr>
          <w:rFonts w:ascii="Arial" w:hAnsi="Arial" w:cs="Arial"/>
          <w:sz w:val="24"/>
        </w:rPr>
        <w:t xml:space="preserve"> i na úseku plnění úkolů zaměstnavatelů. </w:t>
      </w:r>
      <w:r w:rsidR="00A80442">
        <w:rPr>
          <w:rFonts w:ascii="Arial" w:hAnsi="Arial" w:cs="Arial"/>
          <w:sz w:val="24"/>
        </w:rPr>
        <w:t xml:space="preserve">OSSZ jsou územní organizační jednotky ČSSZ, které se budou podílet ve vymezených oblastech na realizaci pojištění odpovědnosti zaměstnavatele v okruhu své působnosti. OSSZ budou zajišťovat informační servis pro zaměstnavatele a poškozené a pověřené OSSZ </w:t>
      </w:r>
      <w:r w:rsidR="00AA1B61">
        <w:rPr>
          <w:rFonts w:ascii="Arial" w:hAnsi="Arial" w:cs="Arial"/>
          <w:sz w:val="24"/>
        </w:rPr>
        <w:t>budou</w:t>
      </w:r>
      <w:r w:rsidR="00A80442">
        <w:rPr>
          <w:rFonts w:ascii="Arial" w:hAnsi="Arial" w:cs="Arial"/>
          <w:sz w:val="24"/>
        </w:rPr>
        <w:t xml:space="preserve"> rovněž</w:t>
      </w:r>
      <w:r w:rsidR="00AA1B61">
        <w:rPr>
          <w:rFonts w:ascii="Arial" w:hAnsi="Arial" w:cs="Arial"/>
          <w:sz w:val="24"/>
        </w:rPr>
        <w:t xml:space="preserve"> provádět pojištění odpovědnosti zaměstnavatele za škodu</w:t>
      </w:r>
      <w:r w:rsidR="00BE04DE">
        <w:rPr>
          <w:rFonts w:ascii="Arial" w:hAnsi="Arial" w:cs="Arial"/>
          <w:sz w:val="24"/>
        </w:rPr>
        <w:t xml:space="preserve"> podle metodických pokynů ČSSZ</w:t>
      </w:r>
      <w:r w:rsidR="00AA1B61">
        <w:rPr>
          <w:rFonts w:ascii="Arial" w:hAnsi="Arial" w:cs="Arial"/>
          <w:sz w:val="24"/>
        </w:rPr>
        <w:t xml:space="preserve">. </w:t>
      </w:r>
      <w:r w:rsidR="00A80442">
        <w:rPr>
          <w:rFonts w:ascii="Arial" w:hAnsi="Arial" w:cs="Arial"/>
          <w:sz w:val="24"/>
        </w:rPr>
        <w:t xml:space="preserve">Obdobné principy jsou uplatňovány i v oblasti sociálního zabezpečení. </w:t>
      </w:r>
    </w:p>
    <w:p w:rsidR="00A80442" w:rsidRDefault="00A80442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 výše uvedeného je zřejmé, že OSSZ budou k typově shodným případ</w:t>
      </w:r>
      <w:r w:rsidR="00307276">
        <w:rPr>
          <w:rFonts w:ascii="Arial" w:hAnsi="Arial" w:cs="Arial"/>
          <w:sz w:val="24"/>
        </w:rPr>
        <w:t>ům přistupovat shodným způsobem a riziko odlišnosti přístupu k poškozeným je minimální.</w:t>
      </w:r>
      <w:r>
        <w:rPr>
          <w:rFonts w:ascii="Arial" w:hAnsi="Arial" w:cs="Arial"/>
          <w:sz w:val="24"/>
        </w:rPr>
        <w:t xml:space="preserve"> </w:t>
      </w:r>
    </w:p>
    <w:p w:rsidR="00AA1B61" w:rsidRPr="00EC1E0B" w:rsidRDefault="00AA1B61" w:rsidP="00530E69">
      <w:pPr>
        <w:spacing w:before="120" w:after="0" w:line="240" w:lineRule="auto"/>
        <w:jc w:val="both"/>
        <w:rPr>
          <w:rFonts w:ascii="Arial" w:hAnsi="Arial" w:cs="Arial"/>
        </w:rPr>
      </w:pPr>
    </w:p>
    <w:p w:rsidR="00EC1E0B" w:rsidRPr="00D4029E" w:rsidRDefault="00EC1E0B" w:rsidP="00530E69">
      <w:pPr>
        <w:pStyle w:val="Odstavecseseznamem"/>
        <w:numPr>
          <w:ilvl w:val="0"/>
          <w:numId w:val="2"/>
        </w:numPr>
        <w:spacing w:before="120"/>
        <w:jc w:val="both"/>
        <w:rPr>
          <w:rFonts w:ascii="Arial" w:hAnsi="Arial" w:cs="Arial"/>
          <w:b/>
        </w:rPr>
      </w:pPr>
      <w:r w:rsidRPr="00D4029E">
        <w:rPr>
          <w:rFonts w:ascii="Arial" w:hAnsi="Arial" w:cs="Arial"/>
          <w:b/>
        </w:rPr>
        <w:t xml:space="preserve">Předpokládaná komplexita změny, způsob stanovení příslušnosti zaměstnavatele (občana) k nositeli pojištění zaměstnavatele a přechod mezi nositeli pojištění  </w:t>
      </w:r>
    </w:p>
    <w:p w:rsidR="00A913D0" w:rsidRPr="00A913D0" w:rsidRDefault="00A913D0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A913D0">
        <w:rPr>
          <w:rFonts w:ascii="Arial" w:hAnsi="Arial" w:cs="Arial"/>
          <w:sz w:val="24"/>
        </w:rPr>
        <w:t>Místní příslušnost OSSZ</w:t>
      </w:r>
      <w:r w:rsidR="00021FDF">
        <w:rPr>
          <w:rFonts w:ascii="Arial" w:hAnsi="Arial" w:cs="Arial"/>
          <w:sz w:val="24"/>
        </w:rPr>
        <w:t xml:space="preserve"> </w:t>
      </w:r>
      <w:r w:rsidR="00530E69">
        <w:rPr>
          <w:rFonts w:ascii="Arial" w:hAnsi="Arial" w:cs="Arial"/>
          <w:sz w:val="24"/>
        </w:rPr>
        <w:t>je dána přímo zákonem</w:t>
      </w:r>
      <w:r w:rsidR="00AF4A0E">
        <w:rPr>
          <w:rFonts w:ascii="Arial" w:hAnsi="Arial" w:cs="Arial"/>
          <w:sz w:val="24"/>
        </w:rPr>
        <w:t xml:space="preserve"> a</w:t>
      </w:r>
      <w:r w:rsidR="00530E69">
        <w:rPr>
          <w:rFonts w:ascii="Arial" w:hAnsi="Arial" w:cs="Arial"/>
          <w:sz w:val="24"/>
        </w:rPr>
        <w:t xml:space="preserve"> </w:t>
      </w:r>
      <w:r w:rsidR="00307276">
        <w:rPr>
          <w:rFonts w:ascii="Arial" w:hAnsi="Arial" w:cs="Arial"/>
          <w:sz w:val="24"/>
        </w:rPr>
        <w:t xml:space="preserve">obecně </w:t>
      </w:r>
      <w:r w:rsidR="00530E69">
        <w:rPr>
          <w:rFonts w:ascii="Arial" w:hAnsi="Arial" w:cs="Arial"/>
          <w:sz w:val="24"/>
        </w:rPr>
        <w:t xml:space="preserve">se </w:t>
      </w:r>
      <w:r w:rsidRPr="00A913D0">
        <w:rPr>
          <w:rFonts w:ascii="Arial" w:hAnsi="Arial" w:cs="Arial"/>
          <w:sz w:val="24"/>
        </w:rPr>
        <w:t>řídí:</w:t>
      </w:r>
    </w:p>
    <w:p w:rsidR="00A913D0" w:rsidRPr="00021FDF" w:rsidRDefault="00A913D0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021FDF">
        <w:rPr>
          <w:rFonts w:ascii="Arial" w:hAnsi="Arial" w:cs="Arial"/>
          <w:sz w:val="24"/>
        </w:rPr>
        <w:t>a) sídlem zaměstnavatele, pokud je toto sídlo shodné s místem mzdové účtárny nebo pokud zaměstnavatel nemá mzdovou účtárnu;</w:t>
      </w:r>
    </w:p>
    <w:p w:rsidR="00A913D0" w:rsidRDefault="00A913D0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021FDF">
        <w:rPr>
          <w:rFonts w:ascii="Arial" w:hAnsi="Arial" w:cs="Arial"/>
          <w:sz w:val="24"/>
        </w:rPr>
        <w:t>b) místem mzdové účtárny, pokud</w:t>
      </w:r>
      <w:r w:rsidRPr="00A913D0">
        <w:rPr>
          <w:rFonts w:ascii="Arial" w:hAnsi="Arial" w:cs="Arial"/>
          <w:sz w:val="24"/>
        </w:rPr>
        <w:t xml:space="preserve"> zaměstnavatel má mzdovou účtárnu a místo mzdové účtárny není shodné se sídlem zaměstnavatele.</w:t>
      </w:r>
    </w:p>
    <w:p w:rsidR="00021FDF" w:rsidRDefault="00021FDF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Předpokládá se, že tento princip zůstane v zásadě zachován</w:t>
      </w:r>
      <w:r w:rsidR="00307276">
        <w:rPr>
          <w:rFonts w:ascii="Arial" w:hAnsi="Arial" w:cs="Arial"/>
          <w:sz w:val="24"/>
        </w:rPr>
        <w:t xml:space="preserve"> i pro pojištění odpovědnosti zaměstnavatele za škodu</w:t>
      </w:r>
      <w:r>
        <w:rPr>
          <w:rFonts w:ascii="Arial" w:hAnsi="Arial" w:cs="Arial"/>
          <w:sz w:val="24"/>
        </w:rPr>
        <w:t xml:space="preserve"> s výjimkou agendy prováděné pověřenými OSSZ. Výběr těchto </w:t>
      </w:r>
      <w:r w:rsidR="003C2641">
        <w:rPr>
          <w:rFonts w:ascii="Arial" w:hAnsi="Arial" w:cs="Arial"/>
          <w:sz w:val="24"/>
        </w:rPr>
        <w:t xml:space="preserve">pověřených </w:t>
      </w:r>
      <w:r>
        <w:rPr>
          <w:rFonts w:ascii="Arial" w:hAnsi="Arial" w:cs="Arial"/>
          <w:sz w:val="24"/>
        </w:rPr>
        <w:t>OSSZ bude na zvážení ústředí ČSS</w:t>
      </w:r>
      <w:r w:rsidR="003C2641">
        <w:rPr>
          <w:rFonts w:ascii="Arial" w:hAnsi="Arial" w:cs="Arial"/>
          <w:sz w:val="24"/>
        </w:rPr>
        <w:t xml:space="preserve">Z, např. podle počtu pojištěnců, na základě úrazovosti, </w:t>
      </w:r>
      <w:r>
        <w:rPr>
          <w:rFonts w:ascii="Arial" w:hAnsi="Arial" w:cs="Arial"/>
          <w:sz w:val="24"/>
        </w:rPr>
        <w:t xml:space="preserve">OSSZ sídlící v krajských městech. Tento princip nebude pro zaměstnavatele </w:t>
      </w:r>
      <w:r w:rsidR="00D4029E">
        <w:rPr>
          <w:rFonts w:ascii="Arial" w:hAnsi="Arial" w:cs="Arial"/>
          <w:sz w:val="24"/>
        </w:rPr>
        <w:t>nový</w:t>
      </w:r>
      <w:r>
        <w:rPr>
          <w:rFonts w:ascii="Arial" w:hAnsi="Arial" w:cs="Arial"/>
          <w:sz w:val="24"/>
        </w:rPr>
        <w:t>, protože stejný princip určování místní příslušnosti je aplikován již nyní v oblasti sociálního zabezpečení</w:t>
      </w:r>
      <w:r w:rsidR="00D4029E"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 xml:space="preserve"> </w:t>
      </w:r>
    </w:p>
    <w:p w:rsidR="00021FDF" w:rsidRDefault="00021FDF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 ohledem na skutečnost</w:t>
      </w:r>
      <w:r w:rsidR="00D4029E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že je stanoven pouze jeden nositel pojištění, není třeba řešit přechod mezi nositeli pojištění a způsob stanovení příslušnosti zaměstnavatele k nositeli pojištění.</w:t>
      </w:r>
    </w:p>
    <w:p w:rsidR="002B1207" w:rsidRDefault="002B1207" w:rsidP="00530E69">
      <w:pPr>
        <w:pStyle w:val="Odstavecseseznamem"/>
        <w:spacing w:before="120"/>
        <w:jc w:val="both"/>
        <w:rPr>
          <w:rFonts w:ascii="Arial" w:hAnsi="Arial" w:cs="Arial"/>
          <w:b/>
        </w:rPr>
      </w:pPr>
    </w:p>
    <w:p w:rsidR="00EC1E0B" w:rsidRPr="00D4029E" w:rsidRDefault="00EC1E0B" w:rsidP="00530E69">
      <w:pPr>
        <w:pStyle w:val="Odstavecseseznamem"/>
        <w:numPr>
          <w:ilvl w:val="0"/>
          <w:numId w:val="2"/>
        </w:numPr>
        <w:spacing w:before="120"/>
        <w:jc w:val="both"/>
        <w:rPr>
          <w:rFonts w:ascii="Arial" w:hAnsi="Arial" w:cs="Arial"/>
          <w:b/>
        </w:rPr>
      </w:pPr>
      <w:r w:rsidRPr="00D4029E">
        <w:rPr>
          <w:rFonts w:ascii="Arial" w:hAnsi="Arial" w:cs="Arial"/>
          <w:b/>
        </w:rPr>
        <w:t>Zhodnocení administrativní náročnosti pro zaměstnavatele (placení pojistného, výplata plnění, evidenční povinnosti)</w:t>
      </w:r>
    </w:p>
    <w:p w:rsidR="00AE4F69" w:rsidRPr="00D668DF" w:rsidRDefault="00AE4F69" w:rsidP="00530E69">
      <w:pPr>
        <w:pStyle w:val="Zkladntext"/>
        <w:spacing w:before="120" w:after="0"/>
        <w:rPr>
          <w:rFonts w:ascii="Arial" w:hAnsi="Arial" w:cs="Arial"/>
          <w:b/>
          <w:sz w:val="24"/>
        </w:rPr>
      </w:pPr>
      <w:r w:rsidRPr="00D668DF">
        <w:rPr>
          <w:rFonts w:ascii="Arial" w:hAnsi="Arial" w:cs="Arial"/>
          <w:sz w:val="24"/>
        </w:rPr>
        <w:t>Při vzniku pracovního úrazu nebo zjištění nemoci</w:t>
      </w:r>
      <w:r w:rsidR="00530E69">
        <w:rPr>
          <w:rFonts w:ascii="Arial" w:hAnsi="Arial" w:cs="Arial"/>
          <w:sz w:val="24"/>
        </w:rPr>
        <w:t xml:space="preserve"> z povolání má zaměstnavatel za </w:t>
      </w:r>
      <w:r w:rsidRPr="00D668DF">
        <w:rPr>
          <w:rFonts w:ascii="Arial" w:hAnsi="Arial" w:cs="Arial"/>
          <w:sz w:val="24"/>
        </w:rPr>
        <w:t xml:space="preserve">povinnost provést úhradu náhrady škody a následně si uhrazené prostředky nárokovat </w:t>
      </w:r>
      <w:r w:rsidR="00CA7C3A">
        <w:rPr>
          <w:rFonts w:ascii="Arial" w:hAnsi="Arial" w:cs="Arial"/>
          <w:sz w:val="24"/>
        </w:rPr>
        <w:t xml:space="preserve">u příslušné OSSZ </w:t>
      </w:r>
      <w:r w:rsidR="00E653AB">
        <w:rPr>
          <w:rFonts w:ascii="Arial" w:hAnsi="Arial" w:cs="Arial"/>
          <w:sz w:val="24"/>
        </w:rPr>
        <w:t>v rámci žádosti o refundaci</w:t>
      </w:r>
      <w:r w:rsidRPr="00D668DF">
        <w:rPr>
          <w:rFonts w:ascii="Arial" w:hAnsi="Arial" w:cs="Arial"/>
          <w:sz w:val="24"/>
        </w:rPr>
        <w:t>.</w:t>
      </w:r>
    </w:p>
    <w:p w:rsidR="009E7737" w:rsidRDefault="00923163" w:rsidP="00530E69">
      <w:pPr>
        <w:pStyle w:val="Zkladntext"/>
        <w:spacing w:before="120" w:after="0"/>
        <w:rPr>
          <w:rFonts w:ascii="Arial" w:hAnsi="Arial" w:cs="Arial"/>
          <w:sz w:val="24"/>
        </w:rPr>
      </w:pPr>
      <w:r w:rsidRPr="00923163">
        <w:rPr>
          <w:rFonts w:ascii="Arial" w:hAnsi="Arial" w:cs="Arial"/>
          <w:sz w:val="24"/>
        </w:rPr>
        <w:t>Podobnost systému se stávajícím systémem pojištění odpovědnosti zaměstnavatelů bude mít z hlediska dopadů na zaměstnavatele minimální vliv, a to pouze v návaznosti na změny v osobě nového nositele pojištění</w:t>
      </w:r>
      <w:r>
        <w:rPr>
          <w:rFonts w:ascii="Arial" w:hAnsi="Arial" w:cs="Arial"/>
          <w:sz w:val="24"/>
        </w:rPr>
        <w:t>. Změn</w:t>
      </w:r>
      <w:r w:rsidR="009E7737">
        <w:rPr>
          <w:rFonts w:ascii="Arial" w:hAnsi="Arial" w:cs="Arial"/>
          <w:sz w:val="24"/>
        </w:rPr>
        <w:t>y</w:t>
      </w:r>
      <w:r>
        <w:rPr>
          <w:rFonts w:ascii="Arial" w:hAnsi="Arial" w:cs="Arial"/>
          <w:sz w:val="24"/>
        </w:rPr>
        <w:t xml:space="preserve"> se bud</w:t>
      </w:r>
      <w:r w:rsidR="009E7737">
        <w:rPr>
          <w:rFonts w:ascii="Arial" w:hAnsi="Arial" w:cs="Arial"/>
          <w:sz w:val="24"/>
        </w:rPr>
        <w:t>ou</w:t>
      </w:r>
      <w:r>
        <w:rPr>
          <w:rFonts w:ascii="Arial" w:hAnsi="Arial" w:cs="Arial"/>
          <w:sz w:val="24"/>
        </w:rPr>
        <w:t xml:space="preserve"> dotýkat </w:t>
      </w:r>
      <w:r w:rsidRPr="00923163">
        <w:rPr>
          <w:rFonts w:ascii="Arial" w:hAnsi="Arial" w:cs="Arial"/>
          <w:sz w:val="24"/>
        </w:rPr>
        <w:t>povinnost</w:t>
      </w:r>
      <w:r w:rsidR="009E7737">
        <w:rPr>
          <w:rFonts w:ascii="Arial" w:hAnsi="Arial" w:cs="Arial"/>
          <w:sz w:val="24"/>
        </w:rPr>
        <w:t>í</w:t>
      </w:r>
      <w:r>
        <w:rPr>
          <w:rFonts w:ascii="Arial" w:hAnsi="Arial" w:cs="Arial"/>
          <w:sz w:val="24"/>
        </w:rPr>
        <w:t xml:space="preserve"> přihlásit se</w:t>
      </w:r>
      <w:r w:rsidRPr="00923163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k pojištění u </w:t>
      </w:r>
      <w:r w:rsidR="009E7737">
        <w:rPr>
          <w:rFonts w:ascii="Arial" w:hAnsi="Arial" w:cs="Arial"/>
          <w:sz w:val="24"/>
        </w:rPr>
        <w:t xml:space="preserve">příslušné </w:t>
      </w:r>
      <w:r>
        <w:rPr>
          <w:rFonts w:ascii="Arial" w:hAnsi="Arial" w:cs="Arial"/>
          <w:sz w:val="24"/>
        </w:rPr>
        <w:t>OSSZ, přičemž přihlášku bude možné zaslat společně s přihláškou do registru zaměstnavatelů vedeného pro účely sociálního zabezpečení</w:t>
      </w:r>
      <w:r w:rsidR="00A913D0">
        <w:rPr>
          <w:rFonts w:ascii="Arial" w:hAnsi="Arial" w:cs="Arial"/>
          <w:sz w:val="24"/>
        </w:rPr>
        <w:t>. Další změny se budou týkat</w:t>
      </w:r>
      <w:r w:rsidR="009E7737">
        <w:rPr>
          <w:rFonts w:ascii="Arial" w:hAnsi="Arial" w:cs="Arial"/>
          <w:sz w:val="24"/>
        </w:rPr>
        <w:t xml:space="preserve"> </w:t>
      </w:r>
      <w:r w:rsidRPr="00923163">
        <w:rPr>
          <w:rFonts w:ascii="Arial" w:hAnsi="Arial" w:cs="Arial"/>
          <w:sz w:val="24"/>
        </w:rPr>
        <w:t>předá</w:t>
      </w:r>
      <w:r>
        <w:rPr>
          <w:rFonts w:ascii="Arial" w:hAnsi="Arial" w:cs="Arial"/>
          <w:sz w:val="24"/>
        </w:rPr>
        <w:t>vá</w:t>
      </w:r>
      <w:r w:rsidRPr="00923163">
        <w:rPr>
          <w:rFonts w:ascii="Arial" w:hAnsi="Arial" w:cs="Arial"/>
          <w:sz w:val="24"/>
        </w:rPr>
        <w:t xml:space="preserve">ní </w:t>
      </w:r>
      <w:r w:rsidR="00AE4F69">
        <w:rPr>
          <w:rFonts w:ascii="Arial" w:hAnsi="Arial" w:cs="Arial"/>
          <w:sz w:val="24"/>
        </w:rPr>
        <w:t xml:space="preserve">podkladů pro výplatu refundace, </w:t>
      </w:r>
      <w:r w:rsidRPr="00923163">
        <w:rPr>
          <w:rFonts w:ascii="Arial" w:hAnsi="Arial" w:cs="Arial"/>
          <w:sz w:val="24"/>
        </w:rPr>
        <w:t>změn</w:t>
      </w:r>
      <w:r>
        <w:rPr>
          <w:rFonts w:ascii="Arial" w:hAnsi="Arial" w:cs="Arial"/>
          <w:sz w:val="24"/>
        </w:rPr>
        <w:t>ě</w:t>
      </w:r>
      <w:r w:rsidRPr="00923163">
        <w:rPr>
          <w:rFonts w:ascii="Arial" w:hAnsi="Arial" w:cs="Arial"/>
          <w:sz w:val="24"/>
        </w:rPr>
        <w:t xml:space="preserve"> poukazování pojistného a</w:t>
      </w:r>
      <w:r>
        <w:rPr>
          <w:rFonts w:ascii="Arial" w:hAnsi="Arial" w:cs="Arial"/>
          <w:sz w:val="24"/>
        </w:rPr>
        <w:t xml:space="preserve"> případně</w:t>
      </w:r>
      <w:r w:rsidRPr="00923163">
        <w:rPr>
          <w:rFonts w:ascii="Arial" w:hAnsi="Arial" w:cs="Arial"/>
          <w:sz w:val="24"/>
        </w:rPr>
        <w:t xml:space="preserve"> ve změně intervalu placení pojistného</w:t>
      </w:r>
      <w:r w:rsidR="00A913D0">
        <w:rPr>
          <w:rFonts w:ascii="Arial" w:hAnsi="Arial" w:cs="Arial"/>
          <w:sz w:val="24"/>
        </w:rPr>
        <w:t xml:space="preserve"> – vše </w:t>
      </w:r>
      <w:r w:rsidR="00AE4F69">
        <w:rPr>
          <w:rFonts w:ascii="Arial" w:hAnsi="Arial" w:cs="Arial"/>
          <w:sz w:val="24"/>
        </w:rPr>
        <w:t xml:space="preserve">zúřadovat u </w:t>
      </w:r>
      <w:r w:rsidR="00A913D0">
        <w:rPr>
          <w:rFonts w:ascii="Arial" w:hAnsi="Arial" w:cs="Arial"/>
          <w:sz w:val="24"/>
        </w:rPr>
        <w:t>příslušné OSSZ</w:t>
      </w:r>
      <w:r w:rsidR="00D668DF">
        <w:rPr>
          <w:rFonts w:ascii="Arial" w:hAnsi="Arial" w:cs="Arial"/>
          <w:sz w:val="24"/>
        </w:rPr>
        <w:t>.</w:t>
      </w:r>
      <w:r w:rsidR="009E7737" w:rsidRPr="009E7737">
        <w:rPr>
          <w:rFonts w:ascii="Arial" w:hAnsi="Arial" w:cs="Arial"/>
          <w:sz w:val="24"/>
        </w:rPr>
        <w:t xml:space="preserve"> </w:t>
      </w:r>
    </w:p>
    <w:p w:rsidR="00D668DF" w:rsidRDefault="00923163" w:rsidP="00530E69">
      <w:pPr>
        <w:pStyle w:val="Zkladntext"/>
        <w:spacing w:before="120" w:after="0"/>
        <w:rPr>
          <w:rFonts w:ascii="Arial" w:hAnsi="Arial" w:cs="Arial"/>
          <w:sz w:val="24"/>
        </w:rPr>
      </w:pPr>
      <w:r w:rsidRPr="00923163">
        <w:rPr>
          <w:rFonts w:ascii="Arial" w:hAnsi="Arial" w:cs="Arial"/>
          <w:sz w:val="24"/>
        </w:rPr>
        <w:t xml:space="preserve">Pro minimalizaci dopadů na zaměstnavatele by </w:t>
      </w:r>
      <w:r w:rsidR="00D668DF">
        <w:rPr>
          <w:rFonts w:ascii="Arial" w:hAnsi="Arial" w:cs="Arial"/>
          <w:sz w:val="24"/>
        </w:rPr>
        <w:t>mohla</w:t>
      </w:r>
      <w:r w:rsidRPr="00923163">
        <w:rPr>
          <w:rFonts w:ascii="Arial" w:hAnsi="Arial" w:cs="Arial"/>
          <w:sz w:val="24"/>
        </w:rPr>
        <w:t xml:space="preserve"> být </w:t>
      </w:r>
      <w:r w:rsidR="00EA7DCA">
        <w:rPr>
          <w:rFonts w:ascii="Arial" w:hAnsi="Arial" w:cs="Arial"/>
          <w:sz w:val="24"/>
        </w:rPr>
        <w:t xml:space="preserve">v zákonem stanovených případech </w:t>
      </w:r>
      <w:r w:rsidRPr="00923163">
        <w:rPr>
          <w:rFonts w:ascii="Arial" w:hAnsi="Arial" w:cs="Arial"/>
          <w:sz w:val="24"/>
        </w:rPr>
        <w:t xml:space="preserve">zachována </w:t>
      </w:r>
      <w:r w:rsidR="00D541A3">
        <w:rPr>
          <w:rFonts w:ascii="Arial" w:hAnsi="Arial" w:cs="Arial"/>
          <w:sz w:val="24"/>
        </w:rPr>
        <w:t xml:space="preserve">současná </w:t>
      </w:r>
      <w:r w:rsidRPr="00923163">
        <w:rPr>
          <w:rFonts w:ascii="Arial" w:hAnsi="Arial" w:cs="Arial"/>
          <w:sz w:val="24"/>
        </w:rPr>
        <w:t>praxe,</w:t>
      </w:r>
      <w:r w:rsidR="00D541A3">
        <w:rPr>
          <w:rFonts w:ascii="Arial" w:hAnsi="Arial" w:cs="Arial"/>
          <w:sz w:val="24"/>
        </w:rPr>
        <w:t xml:space="preserve"> ab</w:t>
      </w:r>
      <w:r w:rsidR="00D668DF">
        <w:rPr>
          <w:rFonts w:ascii="Arial" w:hAnsi="Arial" w:cs="Arial"/>
          <w:sz w:val="24"/>
        </w:rPr>
        <w:t>y zaměstnavatel měl možnost požádat nositele pojištění o přímé posky</w:t>
      </w:r>
      <w:r w:rsidR="00D541A3">
        <w:rPr>
          <w:rFonts w:ascii="Arial" w:hAnsi="Arial" w:cs="Arial"/>
          <w:sz w:val="24"/>
        </w:rPr>
        <w:t>tnutí náhrady škody poškozenému.</w:t>
      </w:r>
      <w:r w:rsidR="00CA7C3A">
        <w:rPr>
          <w:rFonts w:ascii="Arial" w:hAnsi="Arial" w:cs="Arial"/>
          <w:sz w:val="24"/>
        </w:rPr>
        <w:t xml:space="preserve"> </w:t>
      </w:r>
      <w:r w:rsidR="00D541A3">
        <w:rPr>
          <w:rFonts w:ascii="Arial" w:hAnsi="Arial" w:cs="Arial"/>
          <w:sz w:val="24"/>
        </w:rPr>
        <w:t>Hlavním</w:t>
      </w:r>
      <w:r w:rsidRPr="00923163">
        <w:rPr>
          <w:rFonts w:ascii="Arial" w:hAnsi="Arial" w:cs="Arial"/>
          <w:sz w:val="24"/>
        </w:rPr>
        <w:t> důvod</w:t>
      </w:r>
      <w:r w:rsidR="00D541A3">
        <w:rPr>
          <w:rFonts w:ascii="Arial" w:hAnsi="Arial" w:cs="Arial"/>
          <w:sz w:val="24"/>
        </w:rPr>
        <w:t>em je</w:t>
      </w:r>
      <w:r w:rsidRPr="00923163">
        <w:rPr>
          <w:rFonts w:ascii="Arial" w:hAnsi="Arial" w:cs="Arial"/>
          <w:sz w:val="24"/>
        </w:rPr>
        <w:t xml:space="preserve">, že pro některé, převážně menší zaměstnavatele, by potenciální prodleva mezi vyplacením náhrady škody </w:t>
      </w:r>
      <w:r w:rsidR="00E653AB">
        <w:rPr>
          <w:rFonts w:ascii="Arial" w:hAnsi="Arial" w:cs="Arial"/>
          <w:sz w:val="24"/>
        </w:rPr>
        <w:t>poškozenému</w:t>
      </w:r>
      <w:r w:rsidRPr="00923163">
        <w:rPr>
          <w:rFonts w:ascii="Arial" w:hAnsi="Arial" w:cs="Arial"/>
          <w:sz w:val="24"/>
        </w:rPr>
        <w:t xml:space="preserve"> a refundací prostředků ČSSZ mohla způsobit </w:t>
      </w:r>
      <w:r w:rsidR="00E653AB">
        <w:rPr>
          <w:rFonts w:ascii="Arial" w:hAnsi="Arial" w:cs="Arial"/>
          <w:sz w:val="24"/>
        </w:rPr>
        <w:t>finanční</w:t>
      </w:r>
      <w:r w:rsidRPr="00923163">
        <w:rPr>
          <w:rFonts w:ascii="Arial" w:hAnsi="Arial" w:cs="Arial"/>
          <w:sz w:val="24"/>
        </w:rPr>
        <w:t xml:space="preserve"> problémy. </w:t>
      </w:r>
      <w:r w:rsidR="00CA7C3A">
        <w:rPr>
          <w:rFonts w:ascii="Arial" w:hAnsi="Arial" w:cs="Arial"/>
          <w:sz w:val="24"/>
        </w:rPr>
        <w:t>Právní úprava by však měla stanovit jasná kritéria, kdy bude takový postup možný a</w:t>
      </w:r>
      <w:r w:rsidR="008F2640">
        <w:rPr>
          <w:rFonts w:ascii="Arial" w:hAnsi="Arial" w:cs="Arial"/>
          <w:sz w:val="24"/>
        </w:rPr>
        <w:t> </w:t>
      </w:r>
      <w:r w:rsidR="00CA7C3A">
        <w:rPr>
          <w:rFonts w:ascii="Arial" w:hAnsi="Arial" w:cs="Arial"/>
          <w:sz w:val="24"/>
        </w:rPr>
        <w:t xml:space="preserve">za jakých podmínek. </w:t>
      </w:r>
    </w:p>
    <w:p w:rsidR="00923163" w:rsidRPr="00923163" w:rsidRDefault="00923163" w:rsidP="00530E69">
      <w:pPr>
        <w:pStyle w:val="Zkladntext"/>
        <w:spacing w:before="120" w:after="0"/>
        <w:rPr>
          <w:rFonts w:ascii="Arial" w:hAnsi="Arial" w:cs="Arial"/>
          <w:sz w:val="24"/>
        </w:rPr>
      </w:pPr>
      <w:r w:rsidRPr="00923163">
        <w:rPr>
          <w:rFonts w:ascii="Arial" w:hAnsi="Arial" w:cs="Arial"/>
          <w:sz w:val="24"/>
        </w:rPr>
        <w:t xml:space="preserve">Z pohledu stanovených sazeb pojistného se předpokládá zachování současného principu, kdy v současnosti se výše sazeb určují </w:t>
      </w:r>
      <w:r w:rsidR="00E653AB">
        <w:rPr>
          <w:rFonts w:ascii="Arial" w:hAnsi="Arial" w:cs="Arial"/>
          <w:sz w:val="24"/>
        </w:rPr>
        <w:t>po</w:t>
      </w:r>
      <w:r w:rsidRPr="00923163">
        <w:rPr>
          <w:rFonts w:ascii="Arial" w:hAnsi="Arial" w:cs="Arial"/>
          <w:sz w:val="24"/>
        </w:rPr>
        <w:t>dle</w:t>
      </w:r>
      <w:r w:rsidRPr="00923163">
        <w:rPr>
          <w:rFonts w:ascii="Arial" w:hAnsi="Arial" w:cs="Arial"/>
          <w:b/>
          <w:color w:val="FF0000"/>
          <w:sz w:val="24"/>
        </w:rPr>
        <w:t xml:space="preserve"> </w:t>
      </w:r>
      <w:r w:rsidRPr="00923163">
        <w:rPr>
          <w:rFonts w:ascii="Arial" w:hAnsi="Arial" w:cs="Arial"/>
          <w:sz w:val="24"/>
        </w:rPr>
        <w:t xml:space="preserve">převažující </w:t>
      </w:r>
      <w:r w:rsidR="00E653AB">
        <w:rPr>
          <w:rFonts w:ascii="Arial" w:hAnsi="Arial" w:cs="Arial"/>
          <w:sz w:val="24"/>
        </w:rPr>
        <w:t xml:space="preserve">ekonomické </w:t>
      </w:r>
      <w:r w:rsidRPr="00923163">
        <w:rPr>
          <w:rFonts w:ascii="Arial" w:hAnsi="Arial" w:cs="Arial"/>
          <w:sz w:val="24"/>
        </w:rPr>
        <w:t xml:space="preserve">činnosti </w:t>
      </w:r>
      <w:r w:rsidR="00D541A3">
        <w:rPr>
          <w:rFonts w:ascii="Arial" w:hAnsi="Arial" w:cs="Arial"/>
          <w:sz w:val="24"/>
        </w:rPr>
        <w:t>vykonávané zaměstnavatelem.</w:t>
      </w:r>
      <w:r w:rsidR="00CA7C3A">
        <w:rPr>
          <w:rFonts w:ascii="Arial" w:hAnsi="Arial" w:cs="Arial"/>
          <w:sz w:val="24"/>
        </w:rPr>
        <w:t xml:space="preserve"> Nově by se uplatnil systém bonus/malus, jako motivační prvek. </w:t>
      </w:r>
      <w:r w:rsidR="00D541A3">
        <w:rPr>
          <w:rFonts w:ascii="Arial" w:hAnsi="Arial" w:cs="Arial"/>
          <w:sz w:val="24"/>
        </w:rPr>
        <w:t xml:space="preserve"> Dopad na zaměstnavatele</w:t>
      </w:r>
      <w:r w:rsidRPr="00923163">
        <w:rPr>
          <w:rFonts w:ascii="Arial" w:hAnsi="Arial" w:cs="Arial"/>
          <w:sz w:val="24"/>
        </w:rPr>
        <w:t xml:space="preserve"> bude neutrální.</w:t>
      </w:r>
    </w:p>
    <w:p w:rsidR="00EC1E0B" w:rsidRPr="00EC1E0B" w:rsidRDefault="00EC1E0B" w:rsidP="00530E69">
      <w:pPr>
        <w:spacing w:before="120" w:after="0" w:line="240" w:lineRule="auto"/>
        <w:jc w:val="both"/>
        <w:rPr>
          <w:rFonts w:ascii="Arial" w:hAnsi="Arial" w:cs="Arial"/>
        </w:rPr>
      </w:pPr>
    </w:p>
    <w:p w:rsidR="00EC1E0B" w:rsidRPr="00D4029E" w:rsidRDefault="00EC1E0B" w:rsidP="00530E69">
      <w:pPr>
        <w:pStyle w:val="Odstavecseseznamem"/>
        <w:numPr>
          <w:ilvl w:val="0"/>
          <w:numId w:val="2"/>
        </w:numPr>
        <w:spacing w:before="120"/>
        <w:jc w:val="both"/>
        <w:rPr>
          <w:rFonts w:ascii="Arial" w:hAnsi="Arial" w:cs="Arial"/>
          <w:b/>
        </w:rPr>
      </w:pPr>
      <w:r w:rsidRPr="00D4029E">
        <w:rPr>
          <w:rFonts w:ascii="Arial" w:hAnsi="Arial" w:cs="Arial"/>
          <w:b/>
        </w:rPr>
        <w:t>Administrativní náročnost výběru pojistného pro nositele pojištění (včetně koordinace a kontroly u více nositelů pojištění).</w:t>
      </w:r>
    </w:p>
    <w:p w:rsidR="00D310A6" w:rsidRDefault="00F849E1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F849E1">
        <w:rPr>
          <w:rFonts w:ascii="Arial" w:hAnsi="Arial" w:cs="Arial"/>
          <w:sz w:val="24"/>
        </w:rPr>
        <w:t xml:space="preserve">Výběr pojistného </w:t>
      </w:r>
      <w:r>
        <w:rPr>
          <w:rFonts w:ascii="Arial" w:hAnsi="Arial" w:cs="Arial"/>
          <w:sz w:val="24"/>
        </w:rPr>
        <w:t xml:space="preserve">zahrnuje </w:t>
      </w:r>
      <w:r w:rsidR="00FE0AF4">
        <w:rPr>
          <w:rFonts w:ascii="Arial" w:hAnsi="Arial" w:cs="Arial"/>
          <w:sz w:val="24"/>
        </w:rPr>
        <w:t xml:space="preserve">veškeré činnosti nositele pojištění s tím související (zpracování přehledu, zaúčtování plateb, sledování platební povinnosti za účelem zjištění rozdílů atd.) </w:t>
      </w:r>
      <w:r>
        <w:rPr>
          <w:rFonts w:ascii="Arial" w:hAnsi="Arial" w:cs="Arial"/>
          <w:sz w:val="24"/>
        </w:rPr>
        <w:t xml:space="preserve">Tyto činnosti bude provádět každá příslušná OSSZ. Vzhledem k tomu, že princip výběru pojistného </w:t>
      </w:r>
      <w:r w:rsidR="00D310A6">
        <w:rPr>
          <w:rFonts w:ascii="Arial" w:hAnsi="Arial" w:cs="Arial"/>
          <w:sz w:val="24"/>
        </w:rPr>
        <w:t xml:space="preserve">odpovědnosti zaměstnavatele za škodu bude obdobný jako výběr pojistného na sociální zabezpečení, mohou OSSZ využít </w:t>
      </w:r>
      <w:r w:rsidR="00CA7C3A">
        <w:rPr>
          <w:rFonts w:ascii="Arial" w:hAnsi="Arial" w:cs="Arial"/>
          <w:sz w:val="24"/>
        </w:rPr>
        <w:t xml:space="preserve">zkušeností se </w:t>
      </w:r>
      <w:r w:rsidR="00D310A6">
        <w:rPr>
          <w:rFonts w:ascii="Arial" w:hAnsi="Arial" w:cs="Arial"/>
          <w:sz w:val="24"/>
        </w:rPr>
        <w:t>stávající</w:t>
      </w:r>
      <w:r w:rsidR="00CA7C3A">
        <w:rPr>
          <w:rFonts w:ascii="Arial" w:hAnsi="Arial" w:cs="Arial"/>
          <w:sz w:val="24"/>
        </w:rPr>
        <w:t>mi</w:t>
      </w:r>
      <w:r w:rsidR="00D310A6">
        <w:rPr>
          <w:rFonts w:ascii="Arial" w:hAnsi="Arial" w:cs="Arial"/>
          <w:sz w:val="24"/>
        </w:rPr>
        <w:t xml:space="preserve"> pracovní postupy, </w:t>
      </w:r>
      <w:r w:rsidR="009A1F6E">
        <w:rPr>
          <w:rFonts w:ascii="Arial" w:hAnsi="Arial" w:cs="Arial"/>
          <w:sz w:val="24"/>
        </w:rPr>
        <w:t xml:space="preserve">pokud to bude možné, </w:t>
      </w:r>
      <w:r w:rsidR="00D310A6">
        <w:rPr>
          <w:rFonts w:ascii="Arial" w:hAnsi="Arial" w:cs="Arial"/>
          <w:sz w:val="24"/>
        </w:rPr>
        <w:t>případně upravit již existující formuláře pro pojistné na sociální zabezpečení a stávající software. OSSZ již nyní disponuje registry zaměstnavatelů, přičemž u</w:t>
      </w:r>
      <w:r w:rsidR="002B1207">
        <w:rPr>
          <w:rFonts w:ascii="Arial" w:hAnsi="Arial" w:cs="Arial"/>
          <w:sz w:val="24"/>
        </w:rPr>
        <w:t> </w:t>
      </w:r>
      <w:r w:rsidR="00D310A6">
        <w:rPr>
          <w:rFonts w:ascii="Arial" w:hAnsi="Arial" w:cs="Arial"/>
          <w:sz w:val="24"/>
        </w:rPr>
        <w:t>každého zaměstnavatele má založené konto obsahující předpisy pro pojistné a</w:t>
      </w:r>
      <w:r w:rsidR="002B1207">
        <w:rPr>
          <w:rFonts w:ascii="Arial" w:hAnsi="Arial" w:cs="Arial"/>
          <w:sz w:val="24"/>
        </w:rPr>
        <w:t> </w:t>
      </w:r>
      <w:r w:rsidR="00D310A6">
        <w:rPr>
          <w:rFonts w:ascii="Arial" w:hAnsi="Arial" w:cs="Arial"/>
          <w:sz w:val="24"/>
        </w:rPr>
        <w:t>došlé</w:t>
      </w:r>
      <w:r w:rsidR="00E653AB">
        <w:rPr>
          <w:rFonts w:ascii="Arial" w:hAnsi="Arial" w:cs="Arial"/>
          <w:sz w:val="24"/>
        </w:rPr>
        <w:t xml:space="preserve"> platby. Tento systém</w:t>
      </w:r>
      <w:r w:rsidR="00C54A22">
        <w:rPr>
          <w:rFonts w:ascii="Arial" w:hAnsi="Arial" w:cs="Arial"/>
          <w:sz w:val="24"/>
        </w:rPr>
        <w:t xml:space="preserve"> umožní</w:t>
      </w:r>
      <w:r w:rsidR="00D310A6">
        <w:rPr>
          <w:rFonts w:ascii="Arial" w:hAnsi="Arial" w:cs="Arial"/>
          <w:sz w:val="24"/>
        </w:rPr>
        <w:t xml:space="preserve"> sledovat, zda zaměstnavatel řádně hradí pojistné a následně v pravid</w:t>
      </w:r>
      <w:r w:rsidR="00C54A22">
        <w:rPr>
          <w:rFonts w:ascii="Arial" w:hAnsi="Arial" w:cs="Arial"/>
          <w:sz w:val="24"/>
        </w:rPr>
        <w:t>elných intervalech vyhodnocovat</w:t>
      </w:r>
      <w:r w:rsidR="00D310A6">
        <w:rPr>
          <w:rFonts w:ascii="Arial" w:hAnsi="Arial" w:cs="Arial"/>
          <w:sz w:val="24"/>
        </w:rPr>
        <w:t xml:space="preserve"> stav konta plátce pojistného. </w:t>
      </w:r>
    </w:p>
    <w:p w:rsidR="00F849E1" w:rsidRDefault="00D310A6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Pokud bude zjištěn nedoplatek pojistného, bude situace řešena obdobně, jako u</w:t>
      </w:r>
      <w:r w:rsidR="002B1207">
        <w:rPr>
          <w:rFonts w:ascii="Arial" w:hAnsi="Arial" w:cs="Arial"/>
          <w:sz w:val="24"/>
        </w:rPr>
        <w:t> </w:t>
      </w:r>
      <w:r>
        <w:rPr>
          <w:rFonts w:ascii="Arial" w:hAnsi="Arial" w:cs="Arial"/>
          <w:sz w:val="24"/>
        </w:rPr>
        <w:t>pojistného na sociální zabezpečení</w:t>
      </w:r>
      <w:r w:rsidR="00950AED">
        <w:rPr>
          <w:rFonts w:ascii="Arial" w:hAnsi="Arial" w:cs="Arial"/>
          <w:sz w:val="24"/>
        </w:rPr>
        <w:t xml:space="preserve">, to znamená, že </w:t>
      </w:r>
      <w:r w:rsidR="009A1F6E">
        <w:rPr>
          <w:rFonts w:ascii="Arial" w:hAnsi="Arial" w:cs="Arial"/>
          <w:sz w:val="24"/>
        </w:rPr>
        <w:t>neuhrazený právní titul</w:t>
      </w:r>
      <w:r w:rsidR="00950AED">
        <w:rPr>
          <w:rFonts w:ascii="Arial" w:hAnsi="Arial" w:cs="Arial"/>
          <w:sz w:val="24"/>
        </w:rPr>
        <w:t xml:space="preserve"> bude předán na</w:t>
      </w:r>
      <w:r w:rsidR="002B1207">
        <w:rPr>
          <w:rFonts w:ascii="Arial" w:hAnsi="Arial" w:cs="Arial"/>
          <w:sz w:val="24"/>
        </w:rPr>
        <w:t> </w:t>
      </w:r>
      <w:r w:rsidR="00950AED">
        <w:rPr>
          <w:rFonts w:ascii="Arial" w:hAnsi="Arial" w:cs="Arial"/>
          <w:sz w:val="24"/>
        </w:rPr>
        <w:t>oddělení vymáhání</w:t>
      </w:r>
      <w:r w:rsidR="00C54A22">
        <w:rPr>
          <w:rFonts w:ascii="Arial" w:hAnsi="Arial" w:cs="Arial"/>
          <w:sz w:val="24"/>
        </w:rPr>
        <w:t xml:space="preserve"> OSSZ</w:t>
      </w:r>
      <w:r w:rsidR="00950AED">
        <w:rPr>
          <w:rFonts w:ascii="Arial" w:hAnsi="Arial" w:cs="Arial"/>
          <w:sz w:val="24"/>
        </w:rPr>
        <w:t xml:space="preserve">. </w:t>
      </w:r>
    </w:p>
    <w:p w:rsidR="00950AED" w:rsidRDefault="00950AED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Kontrolní činnost v oblasti sociální</w:t>
      </w:r>
      <w:r w:rsidR="00E02299">
        <w:rPr>
          <w:rFonts w:ascii="Arial" w:hAnsi="Arial" w:cs="Arial"/>
          <w:sz w:val="24"/>
        </w:rPr>
        <w:t>ho</w:t>
      </w:r>
      <w:r>
        <w:rPr>
          <w:rFonts w:ascii="Arial" w:hAnsi="Arial" w:cs="Arial"/>
          <w:sz w:val="24"/>
        </w:rPr>
        <w:t xml:space="preserve"> zabezpečení OSSZ provádějí s tříletou periodicitou. Součástí této kontroly se stane i kontrola plnění povinností v souvislosti s pojištění</w:t>
      </w:r>
      <w:r w:rsidR="00E653AB">
        <w:rPr>
          <w:rFonts w:ascii="Arial" w:hAnsi="Arial" w:cs="Arial"/>
          <w:sz w:val="24"/>
        </w:rPr>
        <w:t>m</w:t>
      </w:r>
      <w:r>
        <w:rPr>
          <w:rFonts w:ascii="Arial" w:hAnsi="Arial" w:cs="Arial"/>
          <w:sz w:val="24"/>
        </w:rPr>
        <w:t xml:space="preserve"> odpovědnosti zaměstnavatele. Kontrolovat se bude zejména, zda je </w:t>
      </w:r>
      <w:r>
        <w:rPr>
          <w:rFonts w:ascii="Arial" w:hAnsi="Arial" w:cs="Arial"/>
          <w:sz w:val="24"/>
        </w:rPr>
        <w:lastRenderedPageBreak/>
        <w:t>zaměstnavatel řádně přihlášen, zda řádně vede evidenci a předává OSSZ všechny podklady.</w:t>
      </w:r>
    </w:p>
    <w:p w:rsidR="00950AED" w:rsidRDefault="00950AED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Administrativní náročnost výběru pojistného pro nositele pojištění se odvíjí od</w:t>
      </w:r>
      <w:r w:rsidR="00530E69">
        <w:rPr>
          <w:rFonts w:ascii="Arial" w:hAnsi="Arial" w:cs="Arial"/>
          <w:sz w:val="24"/>
        </w:rPr>
        <w:t> </w:t>
      </w:r>
      <w:r>
        <w:rPr>
          <w:rFonts w:ascii="Arial" w:hAnsi="Arial" w:cs="Arial"/>
          <w:sz w:val="24"/>
        </w:rPr>
        <w:t>skutečnosti, že se pouze rozšíří již existující procesy aplikované OSSZ.</w:t>
      </w:r>
      <w:r w:rsidR="00923163">
        <w:rPr>
          <w:rFonts w:ascii="Arial" w:hAnsi="Arial" w:cs="Arial"/>
          <w:sz w:val="24"/>
        </w:rPr>
        <w:t xml:space="preserve"> Předpokládá se v maximální </w:t>
      </w:r>
      <w:r w:rsidR="00563BDC">
        <w:rPr>
          <w:rFonts w:ascii="Arial" w:hAnsi="Arial" w:cs="Arial"/>
          <w:sz w:val="24"/>
        </w:rPr>
        <w:t xml:space="preserve">možné </w:t>
      </w:r>
      <w:r w:rsidR="00923163">
        <w:rPr>
          <w:rFonts w:ascii="Arial" w:hAnsi="Arial" w:cs="Arial"/>
          <w:sz w:val="24"/>
        </w:rPr>
        <w:t>míře využít stávajících systémů ČSSZ, které jsou</w:t>
      </w:r>
      <w:r w:rsidR="00563BDC">
        <w:rPr>
          <w:rFonts w:ascii="Arial" w:hAnsi="Arial" w:cs="Arial"/>
          <w:sz w:val="24"/>
        </w:rPr>
        <w:t xml:space="preserve"> nyní po</w:t>
      </w:r>
      <w:r w:rsidR="00923163">
        <w:rPr>
          <w:rFonts w:ascii="Arial" w:hAnsi="Arial" w:cs="Arial"/>
          <w:sz w:val="24"/>
        </w:rPr>
        <w:t>užívány k evidenci zaměstnavatelů a zaměstnanců.</w:t>
      </w:r>
    </w:p>
    <w:p w:rsidR="007C6EB2" w:rsidRPr="00F849E1" w:rsidRDefault="007C6EB2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 důvodu zajištění výkonu systému pojištění odpovědnosti zaměstnavatele</w:t>
      </w:r>
      <w:r w:rsidRPr="00B4481B">
        <w:rPr>
          <w:rFonts w:ascii="Arial" w:hAnsi="Arial" w:cs="Arial"/>
          <w:sz w:val="24"/>
        </w:rPr>
        <w:t xml:space="preserve"> bude nutné vytvořit nové útvary</w:t>
      </w:r>
      <w:r>
        <w:rPr>
          <w:rFonts w:ascii="Arial" w:hAnsi="Arial" w:cs="Arial"/>
          <w:sz w:val="24"/>
        </w:rPr>
        <w:t xml:space="preserve"> na ČSSZ a pověřených OSSZ</w:t>
      </w:r>
      <w:r w:rsidRPr="00B4481B">
        <w:rPr>
          <w:rFonts w:ascii="Arial" w:hAnsi="Arial" w:cs="Arial"/>
          <w:sz w:val="24"/>
        </w:rPr>
        <w:t>, které budou příslušnou agendu zajišťovat (včetně zajištění náboru a školení nových zaměstnanců). Zbývající útvary</w:t>
      </w:r>
      <w:r>
        <w:rPr>
          <w:rFonts w:ascii="Arial" w:hAnsi="Arial" w:cs="Arial"/>
          <w:sz w:val="24"/>
        </w:rPr>
        <w:t xml:space="preserve"> na OSSZ (např. účtárny pojistného, oddělení kontroly) bude nutné adekvátně personálně posílit v souladu s předpokládaným navýšením jejich agendy.</w:t>
      </w:r>
      <w:r w:rsidRPr="00B4481B">
        <w:rPr>
          <w:rFonts w:ascii="Arial" w:hAnsi="Arial" w:cs="Arial"/>
          <w:sz w:val="24"/>
        </w:rPr>
        <w:t xml:space="preserve"> </w:t>
      </w:r>
    </w:p>
    <w:p w:rsidR="00F849E1" w:rsidRPr="00F849E1" w:rsidRDefault="00F849E1" w:rsidP="00530E69">
      <w:pPr>
        <w:pStyle w:val="Odstavecseseznamem"/>
        <w:spacing w:before="120"/>
        <w:rPr>
          <w:rFonts w:ascii="Arial" w:hAnsi="Arial" w:cs="Arial"/>
        </w:rPr>
      </w:pPr>
    </w:p>
    <w:p w:rsidR="00EC1E0B" w:rsidRPr="00D4029E" w:rsidRDefault="00EC1E0B" w:rsidP="00530E69">
      <w:pPr>
        <w:pStyle w:val="Odstavecseseznamem"/>
        <w:numPr>
          <w:ilvl w:val="0"/>
          <w:numId w:val="2"/>
        </w:numPr>
        <w:spacing w:before="120"/>
        <w:jc w:val="both"/>
        <w:rPr>
          <w:rFonts w:ascii="Arial" w:hAnsi="Arial" w:cs="Arial"/>
          <w:b/>
        </w:rPr>
      </w:pPr>
      <w:r w:rsidRPr="00D4029E">
        <w:rPr>
          <w:rFonts w:ascii="Arial" w:hAnsi="Arial" w:cs="Arial"/>
          <w:b/>
        </w:rPr>
        <w:t>Organizace procesu hodnocení poškození zdraví (vně nebo uvnitř nositele pojištění) – rychlost, soustavnost (povinná či namátková kontrola jednotlivých případů), zajištění kvality.</w:t>
      </w:r>
    </w:p>
    <w:p w:rsidR="002C2594" w:rsidRPr="00693B2B" w:rsidRDefault="002C2594" w:rsidP="00693B2B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693B2B">
        <w:rPr>
          <w:rFonts w:ascii="Arial" w:hAnsi="Arial" w:cs="Arial"/>
          <w:sz w:val="24"/>
        </w:rPr>
        <w:t>Ošetřující lékař na žádost poškozeného zaměstnance zpracuje podle stanovených pravidel lékařský nález/posudek o poškození zdraví pracovním úrazem nebo nemocí z povolání (o rozsahu, tíži, důsledcích, bolesti, ztížení společenského uplatnění aj.) jako jeden z podkladů pro rozhodovací činnost. Poškozený zaměstnanec, který bude uplatňovat nárok na odškodnění, předloží lékařský nález/posudek ošetřujícího lékaře buď přímo své</w:t>
      </w:r>
      <w:r w:rsidR="008023F6">
        <w:rPr>
          <w:rFonts w:ascii="Arial" w:hAnsi="Arial" w:cs="Arial"/>
          <w:sz w:val="24"/>
        </w:rPr>
        <w:t>mu zaměs</w:t>
      </w:r>
      <w:r w:rsidR="00440CA0">
        <w:rPr>
          <w:rFonts w:ascii="Arial" w:hAnsi="Arial" w:cs="Arial"/>
          <w:sz w:val="24"/>
        </w:rPr>
        <w:t>tnavateli</w:t>
      </w:r>
      <w:r w:rsidR="00BF14CD">
        <w:rPr>
          <w:rFonts w:ascii="Arial" w:hAnsi="Arial" w:cs="Arial"/>
          <w:sz w:val="24"/>
        </w:rPr>
        <w:t>,</w:t>
      </w:r>
      <w:r w:rsidR="00440CA0">
        <w:rPr>
          <w:rFonts w:ascii="Arial" w:hAnsi="Arial" w:cs="Arial"/>
          <w:sz w:val="24"/>
        </w:rPr>
        <w:t xml:space="preserve"> </w:t>
      </w:r>
      <w:r w:rsidR="008023F6">
        <w:rPr>
          <w:rFonts w:ascii="Arial" w:hAnsi="Arial" w:cs="Arial"/>
          <w:sz w:val="24"/>
        </w:rPr>
        <w:t>nebo OSSZ</w:t>
      </w:r>
      <w:r w:rsidRPr="00693B2B">
        <w:rPr>
          <w:rFonts w:ascii="Arial" w:hAnsi="Arial" w:cs="Arial"/>
          <w:sz w:val="24"/>
        </w:rPr>
        <w:t xml:space="preserve">, pokud ta bude přímo poskytovat plnění. V případě, že by si zaměstnavatel poskytující plnění neověřil validitu předložených podkladů, byl by vystaven riziku, že OSSZ v rámci procesu rozhodování o refundaci mu po revizi rozhodných podkladů neposkytne plnění v plné výši. V tomto případě se nabízí řešení, že by zaměstnavatel před poskytnutím plnění požádal OSSZ o kontrolu podkladů ošetřujících lékařů. OSSZ by pro zaměstnavatele prováděly revizi jako službu v rámci pojištění. </w:t>
      </w:r>
    </w:p>
    <w:p w:rsidR="002C2594" w:rsidRPr="00693B2B" w:rsidRDefault="002C2594" w:rsidP="00693B2B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693B2B">
        <w:rPr>
          <w:rFonts w:ascii="Arial" w:hAnsi="Arial" w:cs="Arial"/>
          <w:sz w:val="24"/>
        </w:rPr>
        <w:t>ČSSZ bude muset disponovat obligatorním systémem revize, který bude kontrolovat správnost lékařských nálezů/posudků ošetřujících lékařů, na jejichž základě se bude rozhodovat o refundaci, ev. poskytnutí náhrady. Tím bude zajištěna kvalita a</w:t>
      </w:r>
      <w:r w:rsidR="00693B2B">
        <w:rPr>
          <w:rFonts w:ascii="Arial" w:hAnsi="Arial" w:cs="Arial"/>
          <w:sz w:val="24"/>
        </w:rPr>
        <w:t> </w:t>
      </w:r>
      <w:r w:rsidRPr="00693B2B">
        <w:rPr>
          <w:rFonts w:ascii="Arial" w:hAnsi="Arial" w:cs="Arial"/>
          <w:sz w:val="24"/>
        </w:rPr>
        <w:t>spolehlivost odškodňování v jednotlivých případech. Zkontrolování případu bude provedeno velmi rychle, zpravidla do týdne. Kontrolní činnost budou zajišťovat referenti – specialisté/revizoři. Lékaři OSSZ budou podávat expertní stanoviska pouze v případech, u nichž bude nutno zkoumat specifické následky poškození zdraví nebo nároky budou z hlediska důsledků poškození zdraví sporné, neobvyklé či finančně nadprůměrné. V takových případech lze předpokládat další dokazování o</w:t>
      </w:r>
      <w:r w:rsidR="0009296A">
        <w:rPr>
          <w:rFonts w:ascii="Arial" w:hAnsi="Arial" w:cs="Arial"/>
          <w:sz w:val="24"/>
        </w:rPr>
        <w:t> </w:t>
      </w:r>
      <w:r w:rsidRPr="00693B2B">
        <w:rPr>
          <w:rFonts w:ascii="Arial" w:hAnsi="Arial" w:cs="Arial"/>
          <w:sz w:val="24"/>
        </w:rPr>
        <w:t>zdravotním stavu a lhůty cca 45 dnů.</w:t>
      </w:r>
    </w:p>
    <w:p w:rsidR="002C2594" w:rsidRPr="00D55E69" w:rsidRDefault="002C2594" w:rsidP="00693B2B">
      <w:pPr>
        <w:spacing w:before="120"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93B2B">
        <w:rPr>
          <w:rFonts w:ascii="Arial" w:hAnsi="Arial" w:cs="Arial"/>
          <w:sz w:val="24"/>
        </w:rPr>
        <w:t>Kontrolní činnost bude nutno pokrýt odpovídajícím počtem nových pracovních míst a pracovníků (referentů – specialistů/revizorů a lékařů). S výkonem agendy odškodňování pracovních úrazů a nemocí z povolání, potažmo úrazového pojištění, nemá lékařská posudková služba sociálního zabezpečení zatím žádné praktické zkušenosti</w:t>
      </w:r>
      <w:r w:rsidRPr="00D55E69">
        <w:rPr>
          <w:rFonts w:ascii="Arial" w:eastAsia="Calibri" w:hAnsi="Arial" w:cs="Arial"/>
          <w:sz w:val="24"/>
          <w:szCs w:val="24"/>
        </w:rPr>
        <w:t>.</w:t>
      </w:r>
    </w:p>
    <w:p w:rsidR="00BF14CD" w:rsidRDefault="00BF14CD" w:rsidP="0068170E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Pokrytí potřeb systému lze řešit i formou externích lékařů-smluvních lékařů. Vzhledem k tomu, že tito lékaři budou mít pracovně právní vztah k OSSZ/ČSSZ, půjde o lékaře OSSZ/ČSSZ.</w:t>
      </w:r>
    </w:p>
    <w:p w:rsidR="00693B2B" w:rsidRDefault="00BF14CD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68170E">
        <w:rPr>
          <w:rFonts w:ascii="Arial" w:hAnsi="Arial" w:cs="Arial"/>
          <w:sz w:val="24"/>
          <w:szCs w:val="24"/>
        </w:rPr>
        <w:lastRenderedPageBreak/>
        <w:t>Revizní činnost nebude vyžadovat specializovanou způsobilost v oboru posudkové</w:t>
      </w:r>
      <w:r>
        <w:rPr>
          <w:rFonts w:ascii="Arial" w:hAnsi="Arial" w:cs="Arial"/>
          <w:sz w:val="24"/>
          <w:szCs w:val="24"/>
        </w:rPr>
        <w:t xml:space="preserve"> lékařství. </w:t>
      </w:r>
    </w:p>
    <w:p w:rsidR="00406B7A" w:rsidRDefault="00406B7A" w:rsidP="00530E69">
      <w:pPr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Provádění posudkové činnosti lékaři OSSZ/ČSSZ bude znamenat značné zvýšení jejich administrativní zátěže, neboť se jedná o věcnou agendu, kterou tento systém v současné době nezabezpečuje a ani dříve nezabezpečoval. Administrativně i věcně náročná bude především přechodná fáze „učení se“ novému systému, i po zvládnutí přechodného období však zůstanou trvale požadavky na zvýšenou odbornost lékařů LPS a v důsledku trvalého zvýšení agendy i na počet zaměstnanců)</w:t>
      </w:r>
      <w:r w:rsidR="00A9588E">
        <w:rPr>
          <w:rFonts w:ascii="Arial" w:hAnsi="Arial" w:cs="Arial"/>
          <w:sz w:val="24"/>
          <w:szCs w:val="24"/>
        </w:rPr>
        <w:t xml:space="preserve">. </w:t>
      </w:r>
    </w:p>
    <w:p w:rsidR="00693B2B" w:rsidRPr="00EC1E0B" w:rsidRDefault="00693B2B" w:rsidP="00530E69">
      <w:pPr>
        <w:spacing w:before="120" w:after="0" w:line="240" w:lineRule="auto"/>
        <w:jc w:val="both"/>
        <w:rPr>
          <w:rFonts w:ascii="Arial" w:hAnsi="Arial" w:cs="Arial"/>
        </w:rPr>
      </w:pPr>
    </w:p>
    <w:p w:rsidR="00EC1E0B" w:rsidRPr="00D4029E" w:rsidRDefault="00EC1E0B" w:rsidP="00530E69">
      <w:pPr>
        <w:pStyle w:val="Odstavecseseznamem"/>
        <w:numPr>
          <w:ilvl w:val="0"/>
          <w:numId w:val="2"/>
        </w:numPr>
        <w:spacing w:before="120"/>
        <w:jc w:val="both"/>
        <w:rPr>
          <w:rFonts w:ascii="Arial" w:hAnsi="Arial" w:cs="Arial"/>
          <w:b/>
        </w:rPr>
      </w:pPr>
      <w:r w:rsidRPr="00D4029E">
        <w:rPr>
          <w:rFonts w:ascii="Arial" w:hAnsi="Arial" w:cs="Arial"/>
          <w:b/>
        </w:rPr>
        <w:t xml:space="preserve">Organizační struktura subjektů provádějících pojištění zaměstnavatele (charakteristika, zastřešující struktura, spolupráce). </w:t>
      </w:r>
    </w:p>
    <w:p w:rsidR="00EC1E0B" w:rsidRDefault="00EA3340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 w:rsidRPr="00EA3340">
        <w:rPr>
          <w:rFonts w:ascii="Arial" w:hAnsi="Arial" w:cs="Arial"/>
          <w:sz w:val="24"/>
        </w:rPr>
        <w:t>Organizační struktura subjekt</w:t>
      </w:r>
      <w:r>
        <w:rPr>
          <w:rFonts w:ascii="Arial" w:hAnsi="Arial" w:cs="Arial"/>
          <w:sz w:val="24"/>
        </w:rPr>
        <w:t>u</w:t>
      </w:r>
      <w:r w:rsidRPr="00EA3340">
        <w:rPr>
          <w:rFonts w:ascii="Arial" w:hAnsi="Arial" w:cs="Arial"/>
          <w:sz w:val="24"/>
        </w:rPr>
        <w:t xml:space="preserve"> provádějícíh</w:t>
      </w:r>
      <w:r>
        <w:rPr>
          <w:rFonts w:ascii="Arial" w:hAnsi="Arial" w:cs="Arial"/>
          <w:sz w:val="24"/>
        </w:rPr>
        <w:t>o</w:t>
      </w:r>
      <w:r w:rsidRPr="00EA3340">
        <w:rPr>
          <w:rFonts w:ascii="Arial" w:hAnsi="Arial" w:cs="Arial"/>
          <w:sz w:val="24"/>
        </w:rPr>
        <w:t xml:space="preserve"> pojištění zaměstnavatele</w:t>
      </w:r>
      <w:r>
        <w:rPr>
          <w:rFonts w:ascii="Arial" w:hAnsi="Arial" w:cs="Arial"/>
          <w:sz w:val="24"/>
        </w:rPr>
        <w:t xml:space="preserve"> bude vycházet ze stávající organizační struktury ČSSZ. </w:t>
      </w:r>
      <w:r w:rsidR="00DD2E50" w:rsidRPr="00DD2E50">
        <w:rPr>
          <w:rFonts w:ascii="Arial" w:hAnsi="Arial" w:cs="Arial"/>
          <w:sz w:val="24"/>
        </w:rPr>
        <w:t>ČSSZ je samostatnou rozpočtovou organizací ustavenou zákonem a podřízenou MPSV.</w:t>
      </w:r>
      <w:r w:rsidR="00DD2E5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Strukturu ČSSZ tvoří ústředí Č</w:t>
      </w:r>
      <w:r w:rsidR="00563BDC">
        <w:rPr>
          <w:rFonts w:ascii="Arial" w:hAnsi="Arial" w:cs="Arial"/>
          <w:sz w:val="24"/>
        </w:rPr>
        <w:t>SSZ, regionální pracoviště ČSSZ a</w:t>
      </w:r>
      <w:r>
        <w:rPr>
          <w:rFonts w:ascii="Arial" w:hAnsi="Arial" w:cs="Arial"/>
          <w:sz w:val="24"/>
        </w:rPr>
        <w:t xml:space="preserve"> OSSZ. OSSZ jsou zřízeny pro obvody, kter</w:t>
      </w:r>
      <w:r w:rsidR="00563BDC">
        <w:rPr>
          <w:rFonts w:ascii="Arial" w:hAnsi="Arial" w:cs="Arial"/>
          <w:sz w:val="24"/>
        </w:rPr>
        <w:t>é</w:t>
      </w:r>
      <w:r>
        <w:rPr>
          <w:rFonts w:ascii="Arial" w:hAnsi="Arial" w:cs="Arial"/>
          <w:sz w:val="24"/>
        </w:rPr>
        <w:t xml:space="preserve"> jsou shodné s územními obvody okresů. </w:t>
      </w:r>
      <w:r w:rsidR="00503E08">
        <w:rPr>
          <w:rFonts w:ascii="Arial" w:hAnsi="Arial" w:cs="Arial"/>
          <w:sz w:val="24"/>
        </w:rPr>
        <w:t>Na území hl. města Prahy vykonává působnost OSSZ Pražská SSZ a na území města Brna Městská SSZ</w:t>
      </w:r>
      <w:r w:rsidR="00610997">
        <w:rPr>
          <w:rFonts w:ascii="Arial" w:hAnsi="Arial" w:cs="Arial"/>
          <w:sz w:val="24"/>
        </w:rPr>
        <w:t xml:space="preserve"> Brno</w:t>
      </w:r>
      <w:r w:rsidR="00503E08">
        <w:rPr>
          <w:rFonts w:ascii="Arial" w:hAnsi="Arial" w:cs="Arial"/>
          <w:sz w:val="24"/>
        </w:rPr>
        <w:t>.</w:t>
      </w:r>
    </w:p>
    <w:p w:rsidR="004F3373" w:rsidRDefault="002B1207" w:rsidP="00530E69">
      <w:pPr>
        <w:spacing w:before="120"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Všechny OSSZ budou zajišťovat </w:t>
      </w:r>
      <w:r w:rsidR="009A1F6E">
        <w:rPr>
          <w:rFonts w:ascii="Arial" w:hAnsi="Arial" w:cs="Arial"/>
          <w:sz w:val="24"/>
        </w:rPr>
        <w:t>zpracování přihlášky a odhlášky zaměstnavatel</w:t>
      </w:r>
      <w:r w:rsidR="009E5785">
        <w:rPr>
          <w:rFonts w:ascii="Arial" w:hAnsi="Arial" w:cs="Arial"/>
          <w:sz w:val="24"/>
        </w:rPr>
        <w:t xml:space="preserve">e k/z pojištění odpovědnosti, </w:t>
      </w:r>
      <w:r>
        <w:rPr>
          <w:rFonts w:ascii="Arial" w:hAnsi="Arial" w:cs="Arial"/>
          <w:sz w:val="24"/>
        </w:rPr>
        <w:t xml:space="preserve">výběr pojistného, kontrolu u zaměstnavatelů, příjem žádostí a oznámení o škodních událostech, které následně předají ke zpracování pověřené OSSZ. </w:t>
      </w:r>
      <w:r w:rsidR="00EA3340">
        <w:rPr>
          <w:rFonts w:ascii="Arial" w:hAnsi="Arial" w:cs="Arial"/>
          <w:sz w:val="24"/>
        </w:rPr>
        <w:t xml:space="preserve">Agendu spojenou s prováděním odpovědnosti zaměstnavatele budou </w:t>
      </w:r>
      <w:r w:rsidR="008E7698">
        <w:rPr>
          <w:rFonts w:ascii="Arial" w:hAnsi="Arial" w:cs="Arial"/>
          <w:sz w:val="24"/>
        </w:rPr>
        <w:t>zastřešovat a</w:t>
      </w:r>
      <w:r w:rsidR="00414129">
        <w:rPr>
          <w:rFonts w:ascii="Arial" w:hAnsi="Arial" w:cs="Arial"/>
          <w:sz w:val="24"/>
        </w:rPr>
        <w:t> </w:t>
      </w:r>
      <w:r w:rsidR="00EA3340">
        <w:rPr>
          <w:rFonts w:ascii="Arial" w:hAnsi="Arial" w:cs="Arial"/>
          <w:sz w:val="24"/>
        </w:rPr>
        <w:t>provádět pověřené OSSZ; výběr těchto OSSZ bude na zvážení ústředí ČSSZ, např.</w:t>
      </w:r>
      <w:r w:rsidR="00136037">
        <w:rPr>
          <w:rFonts w:ascii="Arial" w:hAnsi="Arial" w:cs="Arial"/>
          <w:sz w:val="24"/>
        </w:rPr>
        <w:t xml:space="preserve"> podle počtu pojištěnců nebo na </w:t>
      </w:r>
      <w:r w:rsidR="00EA3340">
        <w:rPr>
          <w:rFonts w:ascii="Arial" w:hAnsi="Arial" w:cs="Arial"/>
          <w:sz w:val="24"/>
        </w:rPr>
        <w:t xml:space="preserve">základě úrazovosti. Nad rámec </w:t>
      </w:r>
      <w:r>
        <w:rPr>
          <w:rFonts w:ascii="Arial" w:hAnsi="Arial" w:cs="Arial"/>
          <w:sz w:val="24"/>
        </w:rPr>
        <w:t>či</w:t>
      </w:r>
      <w:r w:rsidR="00EA3340">
        <w:rPr>
          <w:rFonts w:ascii="Arial" w:hAnsi="Arial" w:cs="Arial"/>
          <w:sz w:val="24"/>
        </w:rPr>
        <w:t xml:space="preserve">nností, které budou provádět všechny OSSZ, budou pověřené OSSZ například </w:t>
      </w:r>
      <w:r w:rsidR="00D535CC">
        <w:rPr>
          <w:rFonts w:ascii="Arial" w:hAnsi="Arial" w:cs="Arial"/>
          <w:sz w:val="24"/>
        </w:rPr>
        <w:t xml:space="preserve">rozhodovat v prvním stupni </w:t>
      </w:r>
      <w:r w:rsidR="00D535CC" w:rsidRPr="00D535CC">
        <w:rPr>
          <w:rFonts w:ascii="Arial" w:hAnsi="Arial" w:cs="Arial"/>
          <w:sz w:val="24"/>
        </w:rPr>
        <w:t>o vzniku, trván</w:t>
      </w:r>
      <w:r w:rsidR="00136037">
        <w:rPr>
          <w:rFonts w:ascii="Arial" w:hAnsi="Arial" w:cs="Arial"/>
          <w:sz w:val="24"/>
        </w:rPr>
        <w:t>í a </w:t>
      </w:r>
      <w:r w:rsidR="00D535CC" w:rsidRPr="00D535CC">
        <w:rPr>
          <w:rFonts w:ascii="Arial" w:hAnsi="Arial" w:cs="Arial"/>
          <w:sz w:val="24"/>
        </w:rPr>
        <w:t>zániku pojištění odpovědnosti zaměstnavatele</w:t>
      </w:r>
      <w:r w:rsidR="00D535CC">
        <w:rPr>
          <w:rFonts w:ascii="Arial" w:hAnsi="Arial" w:cs="Arial"/>
          <w:sz w:val="24"/>
        </w:rPr>
        <w:t>, o </w:t>
      </w:r>
      <w:r w:rsidR="009E5785">
        <w:rPr>
          <w:rFonts w:ascii="Arial" w:hAnsi="Arial" w:cs="Arial"/>
          <w:sz w:val="24"/>
        </w:rPr>
        <w:t xml:space="preserve">refundaci, o </w:t>
      </w:r>
      <w:r w:rsidR="00D535CC">
        <w:rPr>
          <w:rFonts w:ascii="Arial" w:hAnsi="Arial" w:cs="Arial"/>
          <w:sz w:val="24"/>
        </w:rPr>
        <w:t>výplatě náhrady škody</w:t>
      </w:r>
      <w:r w:rsidR="009A1F6E">
        <w:rPr>
          <w:rFonts w:ascii="Arial" w:hAnsi="Arial" w:cs="Arial"/>
          <w:sz w:val="24"/>
        </w:rPr>
        <w:t xml:space="preserve">, </w:t>
      </w:r>
      <w:r w:rsidR="00D535CC">
        <w:rPr>
          <w:rFonts w:ascii="Arial" w:hAnsi="Arial" w:cs="Arial"/>
          <w:sz w:val="24"/>
        </w:rPr>
        <w:t xml:space="preserve">nebo bude posuzovat oprávněnost nároku. </w:t>
      </w:r>
      <w:r>
        <w:rPr>
          <w:rFonts w:ascii="Arial" w:hAnsi="Arial" w:cs="Arial"/>
          <w:sz w:val="24"/>
        </w:rPr>
        <w:t xml:space="preserve"> </w:t>
      </w:r>
    </w:p>
    <w:p w:rsidR="004F3373" w:rsidRDefault="00D535CC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ČSSZ bude řídit a kontrolovat činnosti OSSZ, bude plnit roli metodickou a koncepční, rozhodovat o odvoláních ve věcech náhrady škody</w:t>
      </w:r>
      <w:r w:rsidR="0086196A">
        <w:rPr>
          <w:rFonts w:ascii="Arial" w:hAnsi="Arial" w:cs="Arial"/>
          <w:sz w:val="24"/>
        </w:rPr>
        <w:t>, refundace a pojištění</w:t>
      </w:r>
      <w:r>
        <w:rPr>
          <w:rFonts w:ascii="Arial" w:hAnsi="Arial" w:cs="Arial"/>
          <w:sz w:val="24"/>
        </w:rPr>
        <w:t xml:space="preserve"> v</w:t>
      </w:r>
      <w:r w:rsidR="0086196A">
        <w:rPr>
          <w:rFonts w:ascii="Arial" w:hAnsi="Arial" w:cs="Arial"/>
          <w:sz w:val="24"/>
        </w:rPr>
        <w:t>e</w:t>
      </w:r>
      <w:r>
        <w:rPr>
          <w:rFonts w:ascii="Arial" w:hAnsi="Arial" w:cs="Arial"/>
          <w:sz w:val="24"/>
        </w:rPr>
        <w:t xml:space="preserve"> druhém stupni řízení </w:t>
      </w:r>
      <w:r w:rsidR="0086196A">
        <w:rPr>
          <w:rFonts w:ascii="Arial" w:hAnsi="Arial" w:cs="Arial"/>
          <w:sz w:val="24"/>
        </w:rPr>
        <w:t xml:space="preserve">a dále </w:t>
      </w:r>
      <w:r w:rsidR="003D49C4">
        <w:rPr>
          <w:rFonts w:ascii="Arial" w:hAnsi="Arial" w:cs="Arial"/>
          <w:sz w:val="24"/>
        </w:rPr>
        <w:t xml:space="preserve">bude vyplácet refundované prostředky zaměstnavatelům, </w:t>
      </w:r>
      <w:r>
        <w:rPr>
          <w:rFonts w:ascii="Arial" w:hAnsi="Arial" w:cs="Arial"/>
          <w:sz w:val="24"/>
        </w:rPr>
        <w:t>zajišťovat aktivity související s</w:t>
      </w:r>
      <w:r w:rsidR="0086196A">
        <w:rPr>
          <w:rFonts w:ascii="Arial" w:hAnsi="Arial" w:cs="Arial"/>
          <w:sz w:val="24"/>
        </w:rPr>
        <w:t> evidencí a zpracováním statistických údajů</w:t>
      </w:r>
      <w:r w:rsidR="0086196A" w:rsidRPr="0086196A">
        <w:rPr>
          <w:rFonts w:ascii="Arial" w:hAnsi="Arial" w:cs="Arial"/>
          <w:sz w:val="24"/>
          <w:szCs w:val="24"/>
        </w:rPr>
        <w:t xml:space="preserve">, s plněním úkolů vyplývajících z práva Evropských společenství </w:t>
      </w:r>
      <w:r w:rsidR="0086196A">
        <w:rPr>
          <w:rFonts w:ascii="Arial" w:hAnsi="Arial" w:cs="Arial"/>
          <w:sz w:val="24"/>
          <w:szCs w:val="24"/>
        </w:rPr>
        <w:t>a</w:t>
      </w:r>
      <w:r w:rsidR="002B1207">
        <w:rPr>
          <w:rFonts w:ascii="Arial" w:hAnsi="Arial" w:cs="Arial"/>
          <w:sz w:val="24"/>
          <w:szCs w:val="24"/>
        </w:rPr>
        <w:t> </w:t>
      </w:r>
      <w:r w:rsidR="0086196A" w:rsidRPr="0086196A">
        <w:rPr>
          <w:rFonts w:ascii="Arial" w:hAnsi="Arial" w:cs="Arial"/>
          <w:sz w:val="24"/>
          <w:szCs w:val="24"/>
        </w:rPr>
        <w:t>z mezinárodních smluv.</w:t>
      </w:r>
      <w:r w:rsidR="0086196A">
        <w:rPr>
          <w:rFonts w:ascii="Arial" w:hAnsi="Arial" w:cs="Arial"/>
          <w:sz w:val="24"/>
          <w:szCs w:val="24"/>
        </w:rPr>
        <w:t xml:space="preserve"> </w:t>
      </w:r>
      <w:r w:rsidR="002B1207">
        <w:rPr>
          <w:rFonts w:ascii="Arial" w:hAnsi="Arial" w:cs="Arial"/>
          <w:sz w:val="24"/>
          <w:szCs w:val="24"/>
        </w:rPr>
        <w:t>Dále</w:t>
      </w:r>
      <w:r w:rsidR="0086196A">
        <w:rPr>
          <w:rFonts w:ascii="Arial" w:hAnsi="Arial" w:cs="Arial"/>
          <w:sz w:val="24"/>
          <w:szCs w:val="24"/>
        </w:rPr>
        <w:t xml:space="preserve"> bude vytvářet fond prevence a navrhovat programy p</w:t>
      </w:r>
      <w:r w:rsidR="00EE41DD">
        <w:rPr>
          <w:rFonts w:ascii="Arial" w:hAnsi="Arial" w:cs="Arial"/>
          <w:sz w:val="24"/>
          <w:szCs w:val="24"/>
        </w:rPr>
        <w:t xml:space="preserve">revence k projednání MPSV. </w:t>
      </w:r>
    </w:p>
    <w:p w:rsidR="00363398" w:rsidRDefault="00363398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 stanoveném rozsahu budou OSSZ i ČSSZ poskytovat též poradenskou činnost zaměstnancům i zaměstnavatelům.</w:t>
      </w:r>
      <w:r w:rsidR="001B0006">
        <w:rPr>
          <w:rFonts w:ascii="Arial" w:hAnsi="Arial" w:cs="Arial"/>
          <w:sz w:val="24"/>
          <w:szCs w:val="24"/>
        </w:rPr>
        <w:t xml:space="preserve"> Základní informace poskytnou </w:t>
      </w:r>
      <w:r w:rsidR="00AA5FD3">
        <w:rPr>
          <w:rFonts w:ascii="Arial" w:hAnsi="Arial" w:cs="Arial"/>
          <w:sz w:val="24"/>
          <w:szCs w:val="24"/>
        </w:rPr>
        <w:t>vyškole</w:t>
      </w:r>
      <w:r w:rsidR="001B0006">
        <w:rPr>
          <w:rFonts w:ascii="Arial" w:hAnsi="Arial" w:cs="Arial"/>
          <w:sz w:val="24"/>
          <w:szCs w:val="24"/>
        </w:rPr>
        <w:t xml:space="preserve">ní pracovníci všech OSSZ, osobní poradenství u složitějších případů bude poskytováno pověřenými OSSZ. Současně lze uvažovat o možnosti rozšířit služby call centra ČSSZ o </w:t>
      </w:r>
      <w:r w:rsidR="004164BA">
        <w:rPr>
          <w:rFonts w:ascii="Arial" w:hAnsi="Arial" w:cs="Arial"/>
          <w:sz w:val="24"/>
          <w:szCs w:val="24"/>
        </w:rPr>
        <w:t>poskytování poradenství v oblasti</w:t>
      </w:r>
      <w:r w:rsidR="00AA5FD3">
        <w:rPr>
          <w:rFonts w:ascii="Arial" w:hAnsi="Arial" w:cs="Arial"/>
          <w:sz w:val="24"/>
          <w:szCs w:val="24"/>
        </w:rPr>
        <w:t xml:space="preserve"> tzv „úrazového pojištění“, tj. odškodňování při pracovním úrazu a nemoci z povolání a dále o problematiku prevence a</w:t>
      </w:r>
      <w:r w:rsidR="00023B26">
        <w:rPr>
          <w:rFonts w:ascii="Arial" w:hAnsi="Arial" w:cs="Arial"/>
          <w:sz w:val="24"/>
          <w:szCs w:val="24"/>
        </w:rPr>
        <w:t> </w:t>
      </w:r>
      <w:r w:rsidR="00AA5FD3">
        <w:rPr>
          <w:rFonts w:ascii="Arial" w:hAnsi="Arial" w:cs="Arial"/>
          <w:sz w:val="24"/>
          <w:szCs w:val="24"/>
        </w:rPr>
        <w:t>rehabilitace.</w:t>
      </w:r>
    </w:p>
    <w:p w:rsidR="00B04D93" w:rsidRDefault="00EE41DD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MPSV</w:t>
      </w:r>
      <w:r w:rsidRPr="00EE41DD">
        <w:rPr>
          <w:rFonts w:ascii="Arial" w:hAnsi="Arial" w:cs="Arial"/>
          <w:sz w:val="24"/>
          <w:szCs w:val="24"/>
        </w:rPr>
        <w:t xml:space="preserve"> </w:t>
      </w:r>
      <w:r w:rsidR="003D49C4">
        <w:rPr>
          <w:rFonts w:ascii="Arial" w:hAnsi="Arial" w:cs="Arial"/>
          <w:sz w:val="24"/>
          <w:szCs w:val="24"/>
        </w:rPr>
        <w:t xml:space="preserve">bude </w:t>
      </w:r>
      <w:r w:rsidRPr="00EE41DD">
        <w:rPr>
          <w:rFonts w:ascii="Arial" w:hAnsi="Arial" w:cs="Arial"/>
          <w:sz w:val="24"/>
          <w:szCs w:val="24"/>
        </w:rPr>
        <w:t>jako ústřední orgán státní správy</w:t>
      </w:r>
      <w:r>
        <w:rPr>
          <w:rFonts w:ascii="Arial" w:hAnsi="Arial" w:cs="Arial"/>
          <w:sz w:val="24"/>
          <w:szCs w:val="24"/>
        </w:rPr>
        <w:t xml:space="preserve"> </w:t>
      </w:r>
      <w:r w:rsidR="0086196A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 oblasti </w:t>
      </w:r>
      <w:r w:rsidR="0086196A">
        <w:rPr>
          <w:rFonts w:ascii="Arial" w:hAnsi="Arial" w:cs="Arial"/>
          <w:sz w:val="24"/>
          <w:szCs w:val="24"/>
        </w:rPr>
        <w:t xml:space="preserve">pojištění odpovědnosti zaměstnavatelů </w:t>
      </w:r>
      <w:r w:rsidR="00B87637" w:rsidRPr="00B87637">
        <w:rPr>
          <w:rFonts w:ascii="Arial" w:hAnsi="Arial" w:cs="Arial"/>
          <w:sz w:val="24"/>
          <w:szCs w:val="24"/>
        </w:rPr>
        <w:t>připrav</w:t>
      </w:r>
      <w:r w:rsidR="00B87637">
        <w:rPr>
          <w:rFonts w:ascii="Arial" w:hAnsi="Arial" w:cs="Arial"/>
          <w:sz w:val="24"/>
          <w:szCs w:val="24"/>
        </w:rPr>
        <w:t>ovat</w:t>
      </w:r>
      <w:r w:rsidR="00B87637" w:rsidRPr="00B87637">
        <w:rPr>
          <w:rFonts w:ascii="Arial" w:hAnsi="Arial" w:cs="Arial"/>
          <w:sz w:val="24"/>
          <w:szCs w:val="24"/>
        </w:rPr>
        <w:t xml:space="preserve"> návrhy zákonů a jiných právních předpisů</w:t>
      </w:r>
      <w:r w:rsidR="00B87637">
        <w:rPr>
          <w:rFonts w:ascii="Arial" w:hAnsi="Arial" w:cs="Arial"/>
          <w:sz w:val="24"/>
          <w:szCs w:val="24"/>
        </w:rPr>
        <w:t xml:space="preserve">, </w:t>
      </w:r>
      <w:r w:rsidR="0086196A">
        <w:rPr>
          <w:rFonts w:ascii="Arial" w:hAnsi="Arial" w:cs="Arial"/>
          <w:sz w:val="24"/>
          <w:szCs w:val="24"/>
        </w:rPr>
        <w:t>řídit a</w:t>
      </w:r>
      <w:r w:rsidR="002B1207">
        <w:rPr>
          <w:rFonts w:ascii="Arial" w:hAnsi="Arial" w:cs="Arial"/>
          <w:sz w:val="24"/>
          <w:szCs w:val="24"/>
        </w:rPr>
        <w:t> </w:t>
      </w:r>
      <w:r w:rsidR="0086196A">
        <w:rPr>
          <w:rFonts w:ascii="Arial" w:hAnsi="Arial" w:cs="Arial"/>
          <w:sz w:val="24"/>
          <w:szCs w:val="24"/>
        </w:rPr>
        <w:t xml:space="preserve">kontrolovat činnost ČSSZ </w:t>
      </w:r>
      <w:r w:rsidR="00110156">
        <w:rPr>
          <w:rFonts w:ascii="Arial" w:hAnsi="Arial" w:cs="Arial"/>
          <w:sz w:val="24"/>
          <w:szCs w:val="24"/>
        </w:rPr>
        <w:t xml:space="preserve">při provádění pojištění odpovědnosti zaměstnavatelů </w:t>
      </w:r>
      <w:r w:rsidR="0086196A">
        <w:rPr>
          <w:rFonts w:ascii="Arial" w:hAnsi="Arial" w:cs="Arial"/>
          <w:sz w:val="24"/>
          <w:szCs w:val="24"/>
        </w:rPr>
        <w:t>včetně sledování účelného vynakládání prostředků státu</w:t>
      </w:r>
      <w:r w:rsidR="00110156">
        <w:rPr>
          <w:rFonts w:ascii="Arial" w:hAnsi="Arial" w:cs="Arial"/>
          <w:sz w:val="24"/>
          <w:szCs w:val="24"/>
        </w:rPr>
        <w:t>,</w:t>
      </w:r>
      <w:r w:rsidR="0086196A">
        <w:rPr>
          <w:rFonts w:ascii="Arial" w:hAnsi="Arial" w:cs="Arial"/>
          <w:sz w:val="24"/>
          <w:szCs w:val="24"/>
        </w:rPr>
        <w:t xml:space="preserve"> projednávat </w:t>
      </w:r>
      <w:r w:rsidR="00110156">
        <w:rPr>
          <w:rFonts w:ascii="Arial" w:hAnsi="Arial" w:cs="Arial"/>
          <w:sz w:val="24"/>
          <w:szCs w:val="24"/>
        </w:rPr>
        <w:t xml:space="preserve">a schvalovat </w:t>
      </w:r>
      <w:r w:rsidR="0086196A">
        <w:rPr>
          <w:rFonts w:ascii="Arial" w:hAnsi="Arial" w:cs="Arial"/>
          <w:sz w:val="24"/>
          <w:szCs w:val="24"/>
        </w:rPr>
        <w:t>navržené programy prevence</w:t>
      </w:r>
      <w:r w:rsidR="00110156">
        <w:rPr>
          <w:rFonts w:ascii="Arial" w:hAnsi="Arial" w:cs="Arial"/>
          <w:sz w:val="24"/>
          <w:szCs w:val="24"/>
        </w:rPr>
        <w:t xml:space="preserve"> a zajišťovat úkoly vyplývající z</w:t>
      </w:r>
      <w:r w:rsidR="003A047E">
        <w:rPr>
          <w:rFonts w:ascii="Arial" w:hAnsi="Arial" w:cs="Arial"/>
          <w:sz w:val="24"/>
          <w:szCs w:val="24"/>
        </w:rPr>
        <w:t xml:space="preserve"> práva Evropských společenství a </w:t>
      </w:r>
      <w:r w:rsidR="00110156">
        <w:rPr>
          <w:rFonts w:ascii="Arial" w:hAnsi="Arial" w:cs="Arial"/>
          <w:sz w:val="24"/>
          <w:szCs w:val="24"/>
        </w:rPr>
        <w:t>mezinárodních smluv</w:t>
      </w:r>
      <w:r w:rsidR="0086196A">
        <w:rPr>
          <w:rFonts w:ascii="Arial" w:hAnsi="Arial" w:cs="Arial"/>
          <w:sz w:val="24"/>
          <w:szCs w:val="24"/>
        </w:rPr>
        <w:t>.</w:t>
      </w:r>
    </w:p>
    <w:p w:rsidR="00EA3340" w:rsidRDefault="00B04D93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V otázkách týkajících se směřování a financování prevence a rehabilitace budou mít vymezené rozhodovací pravomoci i sociální partneři (např. RV pro BOZP, MF, zaměstnavatelé). </w:t>
      </w:r>
    </w:p>
    <w:p w:rsidR="0012071D" w:rsidRDefault="0012071D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E3DEC" w:rsidRDefault="003E3DEC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120C" w:rsidRPr="0086196A" w:rsidRDefault="00C9120C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79A7" w:rsidRDefault="00AA79A7" w:rsidP="00530E69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b/>
          <w:u w:val="single"/>
        </w:rPr>
      </w:pPr>
      <w:r w:rsidRPr="00E97C2A">
        <w:rPr>
          <w:rFonts w:ascii="Arial" w:hAnsi="Arial" w:cs="Arial"/>
          <w:b/>
          <w:u w:val="single"/>
        </w:rPr>
        <w:t xml:space="preserve">Financování systému, pojistné  </w:t>
      </w:r>
    </w:p>
    <w:p w:rsidR="00E97C2A" w:rsidRPr="00E97C2A" w:rsidRDefault="00E97C2A" w:rsidP="00E97C2A">
      <w:pPr>
        <w:spacing w:before="120"/>
        <w:jc w:val="both"/>
        <w:rPr>
          <w:rFonts w:ascii="Arial" w:hAnsi="Arial" w:cs="Arial"/>
        </w:rPr>
      </w:pPr>
    </w:p>
    <w:p w:rsidR="00AA79A7" w:rsidRPr="005B6577" w:rsidRDefault="00AA79A7" w:rsidP="00530E69">
      <w:pPr>
        <w:pStyle w:val="Odstavecseseznamem"/>
        <w:numPr>
          <w:ilvl w:val="0"/>
          <w:numId w:val="8"/>
        </w:numPr>
        <w:spacing w:before="120"/>
        <w:jc w:val="both"/>
        <w:rPr>
          <w:rFonts w:ascii="Arial" w:hAnsi="Arial" w:cs="Arial"/>
          <w:b/>
        </w:rPr>
      </w:pPr>
      <w:r w:rsidRPr="005B6577">
        <w:rPr>
          <w:rFonts w:ascii="Arial" w:hAnsi="Arial" w:cs="Arial"/>
          <w:b/>
        </w:rPr>
        <w:t>Zajištění solventnosti systému (kdo odpovídá za solventnost systému, postup při nesolventnosti nositele pojištění, záruky solventnosti)</w:t>
      </w:r>
    </w:p>
    <w:p w:rsidR="00E775BF" w:rsidRDefault="00AA6AAC" w:rsidP="00E775BF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Výdaje na </w:t>
      </w:r>
      <w:r w:rsidR="00EA3778">
        <w:rPr>
          <w:rFonts w:ascii="Arial" w:hAnsi="Arial" w:cs="Arial"/>
          <w:sz w:val="24"/>
          <w:szCs w:val="24"/>
        </w:rPr>
        <w:t>zákonné pojištění zaměstnavatelů</w:t>
      </w:r>
      <w:r>
        <w:rPr>
          <w:rFonts w:ascii="Arial" w:hAnsi="Arial" w:cs="Arial"/>
          <w:sz w:val="24"/>
          <w:szCs w:val="24"/>
        </w:rPr>
        <w:t xml:space="preserve"> </w:t>
      </w:r>
      <w:r w:rsidR="00AA79A7" w:rsidRPr="00AA79A7">
        <w:rPr>
          <w:rFonts w:ascii="Arial" w:hAnsi="Arial" w:cs="Arial"/>
          <w:sz w:val="24"/>
          <w:szCs w:val="24"/>
        </w:rPr>
        <w:t xml:space="preserve">budou mandatorními výdaji státního rozpočtu a stejně tak, jako výdaje na důchodové nebo nemocenské pojištění, budou garantovány státním rozpočtem. Pojistné na </w:t>
      </w:r>
      <w:r w:rsidR="00CC1935">
        <w:rPr>
          <w:rFonts w:ascii="Arial" w:hAnsi="Arial" w:cs="Arial"/>
          <w:sz w:val="24"/>
          <w:szCs w:val="24"/>
        </w:rPr>
        <w:t xml:space="preserve">pojištění odpovědnosti zaměstnavatele </w:t>
      </w:r>
      <w:r w:rsidR="00E775BF">
        <w:rPr>
          <w:rFonts w:ascii="Arial" w:hAnsi="Arial" w:cs="Arial"/>
          <w:sz w:val="24"/>
          <w:szCs w:val="24"/>
        </w:rPr>
        <w:t>při pracovním úrazu nebo nemoci z povolání (</w:t>
      </w:r>
      <w:r w:rsidR="00AA79A7" w:rsidRPr="00AA79A7">
        <w:rPr>
          <w:rFonts w:ascii="Arial" w:hAnsi="Arial" w:cs="Arial"/>
          <w:sz w:val="24"/>
          <w:szCs w:val="24"/>
        </w:rPr>
        <w:t>placené zaměstnavateli</w:t>
      </w:r>
      <w:r w:rsidR="00E775BF">
        <w:rPr>
          <w:rFonts w:ascii="Arial" w:hAnsi="Arial" w:cs="Arial"/>
          <w:sz w:val="24"/>
          <w:szCs w:val="24"/>
        </w:rPr>
        <w:t>)</w:t>
      </w:r>
      <w:r w:rsidR="00E775BF" w:rsidRPr="00E775BF">
        <w:rPr>
          <w:rFonts w:ascii="Arial" w:hAnsi="Arial" w:cs="Arial"/>
          <w:sz w:val="24"/>
          <w:szCs w:val="24"/>
        </w:rPr>
        <w:t xml:space="preserve"> </w:t>
      </w:r>
      <w:r w:rsidR="00E775BF">
        <w:rPr>
          <w:rFonts w:ascii="Arial" w:hAnsi="Arial" w:cs="Arial"/>
          <w:sz w:val="24"/>
          <w:szCs w:val="24"/>
        </w:rPr>
        <w:t>bude vedeno na účtu příjmů státního rozpočtu a</w:t>
      </w:r>
      <w:r w:rsidR="00AA79A7" w:rsidRPr="00AA79A7">
        <w:rPr>
          <w:rFonts w:ascii="Arial" w:hAnsi="Arial" w:cs="Arial"/>
          <w:sz w:val="24"/>
          <w:szCs w:val="24"/>
        </w:rPr>
        <w:t xml:space="preserve"> výdaje na pojistná plnění</w:t>
      </w:r>
      <w:r w:rsidR="00E775BF" w:rsidRPr="00E775BF">
        <w:rPr>
          <w:rFonts w:ascii="Arial" w:hAnsi="Arial" w:cs="Arial"/>
          <w:sz w:val="24"/>
          <w:szCs w:val="24"/>
        </w:rPr>
        <w:t xml:space="preserve"> </w:t>
      </w:r>
      <w:r w:rsidR="00E775BF">
        <w:rPr>
          <w:rFonts w:ascii="Arial" w:hAnsi="Arial" w:cs="Arial"/>
          <w:sz w:val="24"/>
          <w:szCs w:val="24"/>
        </w:rPr>
        <w:t>včetně výplat, které vyplývají ze škod vzniklých před startem nového systému</w:t>
      </w:r>
      <w:r w:rsidR="0061669E">
        <w:rPr>
          <w:rFonts w:ascii="Arial" w:hAnsi="Arial" w:cs="Arial"/>
          <w:sz w:val="24"/>
          <w:szCs w:val="24"/>
        </w:rPr>
        <w:t>, výdaje na prevenci a</w:t>
      </w:r>
      <w:r w:rsidR="0068170E">
        <w:rPr>
          <w:rFonts w:ascii="Arial" w:hAnsi="Arial" w:cs="Arial"/>
          <w:sz w:val="24"/>
          <w:szCs w:val="24"/>
        </w:rPr>
        <w:t> </w:t>
      </w:r>
      <w:r w:rsidR="0061669E">
        <w:rPr>
          <w:rFonts w:ascii="Arial" w:hAnsi="Arial" w:cs="Arial"/>
          <w:sz w:val="24"/>
          <w:szCs w:val="24"/>
        </w:rPr>
        <w:t>rehabilitaci</w:t>
      </w:r>
      <w:r w:rsidR="00AA79A7" w:rsidRPr="00AA79A7">
        <w:rPr>
          <w:rFonts w:ascii="Arial" w:hAnsi="Arial" w:cs="Arial"/>
          <w:sz w:val="24"/>
          <w:szCs w:val="24"/>
        </w:rPr>
        <w:t xml:space="preserve"> i administrativní výdaje</w:t>
      </w:r>
      <w:r w:rsidR="002C2594">
        <w:rPr>
          <w:rFonts w:ascii="Arial" w:hAnsi="Arial" w:cs="Arial"/>
          <w:sz w:val="24"/>
          <w:szCs w:val="24"/>
        </w:rPr>
        <w:t>,</w:t>
      </w:r>
      <w:r w:rsidR="00AA79A7" w:rsidRPr="00AA79A7">
        <w:rPr>
          <w:rFonts w:ascii="Arial" w:hAnsi="Arial" w:cs="Arial"/>
          <w:sz w:val="24"/>
          <w:szCs w:val="24"/>
        </w:rPr>
        <w:t xml:space="preserve"> </w:t>
      </w:r>
      <w:r w:rsidR="00E775BF" w:rsidRPr="00E775BF">
        <w:rPr>
          <w:rFonts w:ascii="Arial" w:hAnsi="Arial" w:cs="Arial"/>
          <w:sz w:val="24"/>
          <w:szCs w:val="24"/>
        </w:rPr>
        <w:t xml:space="preserve">budou vedeny na účtu výdajů jako mandatorní výdaje státního rozpočtu. Příjmy a výdaje budou součástí kapitoly (313) státního rozpočtu, kde je správcem MPSV. </w:t>
      </w:r>
      <w:r w:rsidR="00AC31CD">
        <w:rPr>
          <w:rFonts w:ascii="Arial" w:hAnsi="Arial" w:cs="Arial"/>
          <w:sz w:val="24"/>
          <w:szCs w:val="24"/>
        </w:rPr>
        <w:t xml:space="preserve"> Celkovou kontrolu hospodaření prování Nejvyšší kontrolní úřad.</w:t>
      </w:r>
    </w:p>
    <w:p w:rsidR="00AA5FD3" w:rsidRPr="00E775BF" w:rsidRDefault="00AA5FD3" w:rsidP="00E775BF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Kontrole hospodaření sociálních partnerů budou podléhat pouze výdaje vyčleněné na prevenci a rehabilitaci. </w:t>
      </w:r>
    </w:p>
    <w:p w:rsidR="00693B2B" w:rsidRDefault="00693B2B" w:rsidP="00530E69">
      <w:pPr>
        <w:pStyle w:val="Zkladntext"/>
        <w:spacing w:before="120" w:after="0"/>
        <w:ind w:left="360" w:firstLine="3"/>
        <w:rPr>
          <w:rFonts w:ascii="Arial" w:hAnsi="Arial" w:cs="Arial"/>
        </w:rPr>
      </w:pPr>
    </w:p>
    <w:p w:rsidR="00AA79A7" w:rsidRPr="005B6577" w:rsidRDefault="00AA79A7" w:rsidP="00530E69">
      <w:pPr>
        <w:pStyle w:val="Odstavecseseznamem"/>
        <w:numPr>
          <w:ilvl w:val="0"/>
          <w:numId w:val="8"/>
        </w:numPr>
        <w:spacing w:before="120"/>
        <w:jc w:val="both"/>
        <w:rPr>
          <w:rFonts w:ascii="Arial" w:hAnsi="Arial" w:cs="Arial"/>
          <w:b/>
        </w:rPr>
      </w:pPr>
      <w:r w:rsidRPr="005B6577">
        <w:rPr>
          <w:rFonts w:ascii="Arial" w:hAnsi="Arial" w:cs="Arial"/>
          <w:b/>
        </w:rPr>
        <w:t xml:space="preserve">Způsob stanovení sazby pojistného (pojistným plánem nebo zákonem) </w:t>
      </w:r>
    </w:p>
    <w:p w:rsidR="00AA79A7" w:rsidRPr="00E56252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</w:rPr>
        <w:t>Zákonem</w:t>
      </w:r>
      <w:r w:rsidRPr="00E562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budou stanoveny </w:t>
      </w:r>
      <w:r w:rsidRPr="00E56252">
        <w:rPr>
          <w:rFonts w:ascii="Arial" w:hAnsi="Arial" w:cs="Arial"/>
          <w:sz w:val="24"/>
          <w:szCs w:val="24"/>
        </w:rPr>
        <w:t>výše sazeb pojistného</w:t>
      </w:r>
      <w:r w:rsidR="00E775BF">
        <w:rPr>
          <w:rFonts w:ascii="Arial" w:hAnsi="Arial" w:cs="Arial"/>
          <w:sz w:val="24"/>
          <w:szCs w:val="24"/>
        </w:rPr>
        <w:t>, včetně pravidel jejich individualizace na základě škodného průběhu jednotlivých zaměstnavatelů nebo odvětví. Nově by se uplatnil systém bo</w:t>
      </w:r>
      <w:r w:rsidR="002C2594">
        <w:rPr>
          <w:rFonts w:ascii="Arial" w:hAnsi="Arial" w:cs="Arial"/>
          <w:sz w:val="24"/>
          <w:szCs w:val="24"/>
        </w:rPr>
        <w:t>nus/malus, jako motivační prvek.</w:t>
      </w:r>
    </w:p>
    <w:p w:rsidR="00AA79A7" w:rsidRDefault="00AA79A7" w:rsidP="00530E69">
      <w:pPr>
        <w:spacing w:before="120" w:after="0" w:line="240" w:lineRule="auto"/>
        <w:jc w:val="both"/>
        <w:rPr>
          <w:rFonts w:ascii="Arial" w:hAnsi="Arial" w:cs="Arial"/>
        </w:rPr>
      </w:pPr>
    </w:p>
    <w:p w:rsidR="00AA79A7" w:rsidRPr="005B6577" w:rsidRDefault="00AA79A7" w:rsidP="00530E69">
      <w:pPr>
        <w:pStyle w:val="Odstavecseseznamem"/>
        <w:numPr>
          <w:ilvl w:val="0"/>
          <w:numId w:val="8"/>
        </w:numPr>
        <w:spacing w:before="120"/>
        <w:jc w:val="both"/>
        <w:rPr>
          <w:rFonts w:ascii="Arial" w:hAnsi="Arial" w:cs="Arial"/>
          <w:b/>
        </w:rPr>
      </w:pPr>
      <w:r w:rsidRPr="005B6577">
        <w:rPr>
          <w:rFonts w:ascii="Arial" w:hAnsi="Arial" w:cs="Arial"/>
          <w:b/>
        </w:rPr>
        <w:t>Finanční dopad (do veřejných financí, do státního rozpočtu, na zaměstnavatele)</w:t>
      </w:r>
    </w:p>
    <w:p w:rsidR="00AA79A7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E56252">
        <w:rPr>
          <w:rFonts w:ascii="Arial" w:hAnsi="Arial" w:cs="Arial"/>
          <w:sz w:val="24"/>
          <w:szCs w:val="24"/>
          <w:u w:val="single"/>
        </w:rPr>
        <w:t>Zaměstnavatelé</w:t>
      </w:r>
      <w:r w:rsidRPr="00E56252">
        <w:rPr>
          <w:rFonts w:ascii="Arial" w:hAnsi="Arial" w:cs="Arial"/>
          <w:sz w:val="24"/>
          <w:szCs w:val="24"/>
        </w:rPr>
        <w:t xml:space="preserve"> – Nový systém bude podobný se stávajícím systémem pojištění odpovědnosti zaměstnavatelů, proto bude mít na zaměstnavatele minimální vliv, a to pouze v návaznosti na změny v osobě nového nositele pojištění a ve změně intervalu placení pojistného (počítá s měsíčním placením pojistného oproti současnému čtvrtletnímu).</w:t>
      </w:r>
      <w:r>
        <w:rPr>
          <w:rFonts w:ascii="Arial" w:hAnsi="Arial" w:cs="Arial"/>
          <w:sz w:val="24"/>
          <w:szCs w:val="24"/>
        </w:rPr>
        <w:t xml:space="preserve"> Protože se předpokládá, že </w:t>
      </w:r>
      <w:r w:rsidR="00E775BF">
        <w:rPr>
          <w:rFonts w:ascii="Arial" w:hAnsi="Arial" w:cs="Arial"/>
          <w:sz w:val="24"/>
          <w:szCs w:val="24"/>
        </w:rPr>
        <w:t xml:space="preserve">při spuštění systému </w:t>
      </w:r>
      <w:r>
        <w:rPr>
          <w:rFonts w:ascii="Arial" w:hAnsi="Arial" w:cs="Arial"/>
          <w:sz w:val="24"/>
          <w:szCs w:val="24"/>
        </w:rPr>
        <w:t xml:space="preserve">budou zachovány současné sazby pojistného, nebude mít změna nositele pojištění žádný </w:t>
      </w:r>
      <w:r w:rsidR="00E775BF">
        <w:rPr>
          <w:rFonts w:ascii="Arial" w:hAnsi="Arial" w:cs="Arial"/>
          <w:sz w:val="24"/>
          <w:szCs w:val="24"/>
        </w:rPr>
        <w:t xml:space="preserve">okamžitý </w:t>
      </w:r>
      <w:r>
        <w:rPr>
          <w:rFonts w:ascii="Arial" w:hAnsi="Arial" w:cs="Arial"/>
          <w:sz w:val="24"/>
          <w:szCs w:val="24"/>
        </w:rPr>
        <w:t xml:space="preserve">ekonomický dopad na zaměstnavatele. </w:t>
      </w:r>
    </w:p>
    <w:p w:rsidR="00AA79A7" w:rsidRPr="00E56252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E56252">
        <w:rPr>
          <w:rFonts w:ascii="Arial" w:hAnsi="Arial" w:cs="Arial"/>
          <w:sz w:val="24"/>
          <w:szCs w:val="24"/>
          <w:u w:val="single"/>
        </w:rPr>
        <w:t>Zaměstnanci</w:t>
      </w:r>
      <w:r w:rsidRPr="0091404B">
        <w:rPr>
          <w:rFonts w:ascii="Arial" w:hAnsi="Arial" w:cs="Arial"/>
          <w:sz w:val="24"/>
          <w:szCs w:val="24"/>
        </w:rPr>
        <w:t xml:space="preserve"> –</w:t>
      </w:r>
      <w:r w:rsidR="00AA6AAC">
        <w:rPr>
          <w:rFonts w:ascii="Arial" w:hAnsi="Arial" w:cs="Arial"/>
          <w:sz w:val="24"/>
          <w:szCs w:val="24"/>
        </w:rPr>
        <w:t xml:space="preserve"> </w:t>
      </w:r>
      <w:r w:rsidRPr="00E56252">
        <w:rPr>
          <w:rFonts w:ascii="Arial" w:hAnsi="Arial" w:cs="Arial"/>
          <w:sz w:val="24"/>
          <w:szCs w:val="24"/>
        </w:rPr>
        <w:t>Nový systém nebude mít žádný ekonomický dopad na zaměstnance, neboť pro pojistná plnění bude zachován současný právní stav.</w:t>
      </w:r>
    </w:p>
    <w:p w:rsidR="003E3DEC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  <w:u w:val="single"/>
        </w:rPr>
        <w:t>Nový nositel pojištění ČSSZ</w:t>
      </w:r>
      <w:r w:rsidRPr="00A63E45">
        <w:rPr>
          <w:rFonts w:ascii="Arial" w:hAnsi="Arial" w:cs="Arial"/>
          <w:sz w:val="24"/>
          <w:szCs w:val="24"/>
        </w:rPr>
        <w:t xml:space="preserve"> </w:t>
      </w:r>
      <w:r w:rsidR="0068170E">
        <w:rPr>
          <w:rFonts w:ascii="Arial" w:hAnsi="Arial" w:cs="Arial"/>
          <w:sz w:val="24"/>
          <w:szCs w:val="24"/>
        </w:rPr>
        <w:t>–</w:t>
      </w:r>
      <w:r w:rsidRPr="00A63E45">
        <w:rPr>
          <w:rFonts w:ascii="Arial" w:hAnsi="Arial" w:cs="Arial"/>
          <w:sz w:val="24"/>
          <w:szCs w:val="24"/>
        </w:rPr>
        <w:t xml:space="preserve"> Finanční náročnost systému pojištění odpovědnosti zaměstnavatelů zahrnuje prostředky potřebné na implementační činnost a samotnou </w:t>
      </w:r>
      <w:r w:rsidRPr="00A63E45">
        <w:rPr>
          <w:rFonts w:ascii="Arial" w:hAnsi="Arial" w:cs="Arial"/>
          <w:sz w:val="24"/>
          <w:szCs w:val="24"/>
        </w:rPr>
        <w:lastRenderedPageBreak/>
        <w:t>provozní činnost. Finanční náročnost vychází z podkladů ČSSZ a z posouzení zpracovatele Studie o proveditelnosti k implementaci úrazového pojištění.</w:t>
      </w:r>
      <w:r w:rsidRPr="00A63E45">
        <w:rPr>
          <w:sz w:val="24"/>
          <w:szCs w:val="24"/>
          <w:vertAlign w:val="superscript"/>
        </w:rPr>
        <w:footnoteReference w:id="1"/>
      </w:r>
      <w:r w:rsidR="00E47CC8">
        <w:rPr>
          <w:rFonts w:ascii="Arial" w:hAnsi="Arial" w:cs="Arial"/>
          <w:sz w:val="24"/>
          <w:szCs w:val="24"/>
        </w:rPr>
        <w:t xml:space="preserve"> </w:t>
      </w:r>
    </w:p>
    <w:p w:rsidR="00023B26" w:rsidRPr="00E97C2A" w:rsidRDefault="00023B26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47CC8" w:rsidRDefault="00E47CC8" w:rsidP="00E47CC8">
      <w:pPr>
        <w:keepNext/>
        <w:spacing w:after="0" w:line="240" w:lineRule="auto"/>
        <w:jc w:val="center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Celková finanční náročnost</w:t>
      </w:r>
    </w:p>
    <w:p w:rsidR="00E47CC8" w:rsidRPr="004B18F9" w:rsidRDefault="00E47CC8" w:rsidP="00E47CC8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4B18F9">
        <w:rPr>
          <w:rFonts w:ascii="Arial" w:eastAsia="Times New Roman" w:hAnsi="Arial" w:cs="Arial"/>
          <w:color w:val="000000"/>
        </w:rPr>
        <w:t>Finanční prostředky na implementační a provozní činnost</w:t>
      </w:r>
      <w:r>
        <w:rPr>
          <w:rFonts w:ascii="Arial" w:eastAsia="Times New Roman" w:hAnsi="Arial" w:cs="Arial"/>
          <w:color w:val="000000"/>
        </w:rPr>
        <w:t xml:space="preserve"> </w:t>
      </w:r>
      <w:r w:rsidRPr="004B18F9">
        <w:rPr>
          <w:rFonts w:ascii="Arial" w:eastAsia="Times New Roman" w:hAnsi="Arial" w:cs="Arial"/>
          <w:color w:val="000000"/>
        </w:rPr>
        <w:t>v mil. Kč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4"/>
        <w:gridCol w:w="1276"/>
        <w:gridCol w:w="1276"/>
        <w:gridCol w:w="1417"/>
        <w:gridCol w:w="1276"/>
      </w:tblGrid>
      <w:tr w:rsidR="00E47CC8" w:rsidRPr="0092096E" w:rsidTr="00AD3B17">
        <w:trPr>
          <w:trHeight w:val="315"/>
        </w:trPr>
        <w:tc>
          <w:tcPr>
            <w:tcW w:w="3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92096E" w:rsidRDefault="00E47CC8" w:rsidP="00563F7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</w:rPr>
            </w:pPr>
            <w:r w:rsidRPr="0092096E">
              <w:rPr>
                <w:rFonts w:ascii="Calibri" w:eastAsia="Times New Roman" w:hAnsi="Calibri"/>
                <w:b/>
                <w:bCs/>
                <w:color w:val="000000"/>
              </w:rPr>
              <w:t>Položka</w:t>
            </w: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C8" w:rsidRPr="0092096E" w:rsidRDefault="00E47CC8" w:rsidP="009C6A1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</w:rPr>
            </w:pPr>
            <w:r w:rsidRPr="0092096E">
              <w:rPr>
                <w:rFonts w:ascii="Calibri" w:eastAsia="Times New Roman" w:hAnsi="Calibri"/>
                <w:b/>
                <w:bCs/>
                <w:color w:val="000000"/>
              </w:rPr>
              <w:t>ROKY</w:t>
            </w:r>
            <w:r w:rsidR="009C6A17">
              <w:rPr>
                <w:rFonts w:ascii="Calibri" w:eastAsia="Times New Roman" w:hAnsi="Calibri"/>
                <w:b/>
                <w:bCs/>
                <w:color w:val="000000"/>
              </w:rPr>
              <w:t xml:space="preserve"> (n je účinnost zákona )</w:t>
            </w:r>
          </w:p>
        </w:tc>
      </w:tr>
      <w:tr w:rsidR="00E47CC8" w:rsidRPr="0092096E" w:rsidTr="00AD3B17">
        <w:trPr>
          <w:trHeight w:val="3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7CC8" w:rsidRPr="0092096E" w:rsidRDefault="00E47CC8" w:rsidP="00563F7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9C6A17" w:rsidP="00453F80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n-</w:t>
            </w:r>
            <w:r w:rsidR="00453F80">
              <w:rPr>
                <w:rFonts w:ascii="Arial" w:eastAsia="Times New Roman" w:hAnsi="Arial" w:cs="Arial"/>
                <w:bCs/>
                <w:color w:val="000000"/>
              </w:rPr>
              <w:t>2</w:t>
            </w:r>
            <w:r w:rsidR="00E47CC8" w:rsidRPr="00E47CC8">
              <w:rPr>
                <w:rFonts w:ascii="Arial" w:eastAsia="Times New Roman" w:hAnsi="Arial" w:cs="Arial"/>
                <w:bCs/>
                <w:color w:val="000000"/>
              </w:rPr>
              <w:t>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9C6A17" w:rsidP="00563F75">
            <w:pPr>
              <w:spacing w:after="0"/>
              <w:ind w:left="-194"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9C6A17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n+1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9C6A17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1+2</w:t>
            </w:r>
          </w:p>
        </w:tc>
      </w:tr>
      <w:tr w:rsidR="00E47CC8" w:rsidRPr="0092096E" w:rsidTr="00AD3B17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>Výdaje na převod evidence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43,395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13,635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</w:tr>
      <w:tr w:rsidR="00E47CC8" w:rsidRPr="0092096E" w:rsidTr="00AD3B17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 xml:space="preserve">Osobní náklady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103,024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left="-1045"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190,594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192,494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194,412</w:t>
            </w:r>
          </w:p>
        </w:tc>
      </w:tr>
      <w:tr w:rsidR="00E47CC8" w:rsidRPr="0092096E" w:rsidTr="00AD3B17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>Výdaje na 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142,326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111,715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78,200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55,857</w:t>
            </w:r>
          </w:p>
        </w:tc>
      </w:tr>
      <w:tr w:rsidR="00E47CC8" w:rsidRPr="0092096E" w:rsidTr="00AD3B17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Investiční výdaje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134,058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44,686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33,514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11,171</w:t>
            </w:r>
          </w:p>
        </w:tc>
      </w:tr>
      <w:tr w:rsidR="00E47CC8" w:rsidRPr="0092096E" w:rsidTr="00AD3B17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Běžné výdaje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8,268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67,029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44,686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44,686</w:t>
            </w:r>
          </w:p>
        </w:tc>
      </w:tr>
      <w:tr w:rsidR="00E47CC8" w:rsidRPr="0092096E" w:rsidTr="00AD3B17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>Vybavení kanceláří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21,119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</w:tr>
      <w:tr w:rsidR="00E47CC8" w:rsidRPr="0092096E" w:rsidTr="00AD3B17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>Režijní náklady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32,056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59,504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59,504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59,504</w:t>
            </w:r>
          </w:p>
        </w:tc>
      </w:tr>
      <w:tr w:rsidR="00E47CC8" w:rsidRPr="0092096E" w:rsidTr="00AD3B17">
        <w:trPr>
          <w:trHeight w:val="33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>Celkem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341,920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375,448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330,198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E47CC8" w:rsidRDefault="00E47CC8" w:rsidP="00563F75">
            <w:pPr>
              <w:spacing w:after="0"/>
              <w:ind w:firstLineChars="100" w:firstLine="220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E47CC8">
              <w:rPr>
                <w:rFonts w:ascii="Arial" w:eastAsia="Times New Roman" w:hAnsi="Arial" w:cs="Arial"/>
                <w:bCs/>
                <w:color w:val="000000"/>
              </w:rPr>
              <w:t>309,773</w:t>
            </w:r>
          </w:p>
        </w:tc>
      </w:tr>
      <w:tr w:rsidR="00E47CC8" w:rsidRPr="0092096E" w:rsidTr="00AD3B17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>Náklady na tvorbu a udržení rezerv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5B6577" w:rsidRDefault="00E47CC8" w:rsidP="00563F7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5B6577" w:rsidRDefault="00E47CC8" w:rsidP="00563F7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5B6577" w:rsidRDefault="00E47CC8" w:rsidP="00563F7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5B6577" w:rsidRDefault="00E47CC8" w:rsidP="00563F7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47CC8" w:rsidRPr="0092096E" w:rsidTr="00AD3B17">
        <w:trPr>
          <w:trHeight w:val="33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CC8" w:rsidRPr="005B6577" w:rsidRDefault="00E47CC8" w:rsidP="00563F75">
            <w:pPr>
              <w:spacing w:after="0"/>
              <w:ind w:firstLineChars="100" w:firstLine="220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B6577">
              <w:rPr>
                <w:rFonts w:ascii="Arial" w:eastAsia="Times New Roman" w:hAnsi="Arial" w:cs="Arial"/>
                <w:bCs/>
                <w:color w:val="000000"/>
              </w:rPr>
              <w:t>ÚHRN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92096E" w:rsidRDefault="00E47CC8" w:rsidP="00563F75">
            <w:pPr>
              <w:jc w:val="center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92096E" w:rsidRDefault="00E47CC8" w:rsidP="00563F75">
            <w:pPr>
              <w:jc w:val="center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CC8" w:rsidRPr="0092096E" w:rsidRDefault="00E47CC8" w:rsidP="00563F75">
            <w:pPr>
              <w:jc w:val="center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C8" w:rsidRPr="0092096E" w:rsidRDefault="00E47CC8" w:rsidP="00563F75">
            <w:pPr>
              <w:jc w:val="center"/>
              <w:rPr>
                <w:rFonts w:ascii="Calibri" w:eastAsia="Times New Roman" w:hAnsi="Calibri"/>
                <w:color w:val="000000"/>
              </w:rPr>
            </w:pPr>
          </w:p>
        </w:tc>
      </w:tr>
    </w:tbl>
    <w:p w:rsidR="00E47CC8" w:rsidRDefault="00E47CC8" w:rsidP="00E47CC8">
      <w:pPr>
        <w:rPr>
          <w:rFonts w:ascii="Arial" w:hAnsi="Arial" w:cs="Arial"/>
        </w:rPr>
      </w:pPr>
      <w:r w:rsidRPr="005B6577">
        <w:rPr>
          <w:rFonts w:ascii="Arial" w:hAnsi="Arial" w:cs="Arial"/>
        </w:rPr>
        <w:t xml:space="preserve">*) Výdaje za období </w:t>
      </w:r>
      <w:r w:rsidR="009C6A17">
        <w:rPr>
          <w:rFonts w:ascii="Arial" w:hAnsi="Arial" w:cs="Arial"/>
        </w:rPr>
        <w:t xml:space="preserve"> dvou let </w:t>
      </w:r>
      <w:r w:rsidRPr="005B6577">
        <w:rPr>
          <w:rFonts w:ascii="Arial" w:hAnsi="Arial" w:cs="Arial"/>
        </w:rPr>
        <w:t xml:space="preserve">před účinností zákona. </w:t>
      </w:r>
    </w:p>
    <w:p w:rsidR="00B031A2" w:rsidRPr="00544042" w:rsidRDefault="00B031A2" w:rsidP="00B031A2">
      <w:pPr>
        <w:pStyle w:val="Zkladntext"/>
        <w:spacing w:before="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Pr="00544042">
        <w:rPr>
          <w:rFonts w:ascii="Arial" w:hAnsi="Arial" w:cs="Arial"/>
          <w:sz w:val="24"/>
          <w:szCs w:val="24"/>
        </w:rPr>
        <w:t xml:space="preserve"> souvislosti s implementací a následným provozem systému pojištění odpovědnosti zaměstnavatele </w:t>
      </w:r>
      <w:r>
        <w:rPr>
          <w:rFonts w:ascii="Arial" w:hAnsi="Arial" w:cs="Arial"/>
          <w:sz w:val="24"/>
          <w:szCs w:val="24"/>
        </w:rPr>
        <w:t xml:space="preserve">bude nutné </w:t>
      </w:r>
      <w:r w:rsidRPr="00544042">
        <w:rPr>
          <w:rFonts w:ascii="Arial" w:hAnsi="Arial" w:cs="Arial"/>
          <w:sz w:val="24"/>
          <w:szCs w:val="24"/>
        </w:rPr>
        <w:t>zajistit prostředky na jednorázové a</w:t>
      </w:r>
      <w:r>
        <w:rPr>
          <w:rFonts w:ascii="Arial" w:hAnsi="Arial" w:cs="Arial"/>
          <w:sz w:val="24"/>
          <w:szCs w:val="24"/>
        </w:rPr>
        <w:t> </w:t>
      </w:r>
      <w:r w:rsidRPr="00544042">
        <w:rPr>
          <w:rFonts w:ascii="Arial" w:hAnsi="Arial" w:cs="Arial"/>
          <w:sz w:val="24"/>
          <w:szCs w:val="24"/>
        </w:rPr>
        <w:t>opakované výdaje a</w:t>
      </w:r>
      <w:r>
        <w:rPr>
          <w:rFonts w:ascii="Arial" w:hAnsi="Arial" w:cs="Arial"/>
          <w:sz w:val="24"/>
          <w:szCs w:val="24"/>
        </w:rPr>
        <w:t> </w:t>
      </w:r>
      <w:r w:rsidRPr="00544042">
        <w:rPr>
          <w:rFonts w:ascii="Arial" w:hAnsi="Arial" w:cs="Arial"/>
          <w:sz w:val="24"/>
          <w:szCs w:val="24"/>
        </w:rPr>
        <w:t>také žádat o navýšení potřebn</w:t>
      </w:r>
      <w:r>
        <w:rPr>
          <w:rFonts w:ascii="Arial" w:hAnsi="Arial" w:cs="Arial"/>
          <w:sz w:val="24"/>
          <w:szCs w:val="24"/>
        </w:rPr>
        <w:t>ého</w:t>
      </w:r>
      <w:r w:rsidRPr="00544042">
        <w:rPr>
          <w:rFonts w:ascii="Arial" w:hAnsi="Arial" w:cs="Arial"/>
          <w:sz w:val="24"/>
          <w:szCs w:val="24"/>
        </w:rPr>
        <w:t xml:space="preserve"> počt</w:t>
      </w:r>
      <w:r>
        <w:rPr>
          <w:rFonts w:ascii="Arial" w:hAnsi="Arial" w:cs="Arial"/>
          <w:sz w:val="24"/>
          <w:szCs w:val="24"/>
        </w:rPr>
        <w:t>u</w:t>
      </w:r>
      <w:r w:rsidRPr="00544042">
        <w:rPr>
          <w:rFonts w:ascii="Arial" w:hAnsi="Arial" w:cs="Arial"/>
          <w:sz w:val="24"/>
          <w:szCs w:val="24"/>
        </w:rPr>
        <w:t xml:space="preserve"> systemizovaných pracovních míst. </w:t>
      </w:r>
    </w:p>
    <w:p w:rsidR="00B031A2" w:rsidRPr="00544042" w:rsidRDefault="00B031A2" w:rsidP="00B031A2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544042">
        <w:rPr>
          <w:rFonts w:ascii="Arial" w:hAnsi="Arial" w:cs="Arial"/>
        </w:rPr>
        <w:t xml:space="preserve">ýdaje </w:t>
      </w:r>
      <w:r>
        <w:rPr>
          <w:rFonts w:ascii="Arial" w:hAnsi="Arial" w:cs="Arial"/>
        </w:rPr>
        <w:t>n</w:t>
      </w:r>
      <w:r w:rsidRPr="00544042">
        <w:rPr>
          <w:rFonts w:ascii="Arial" w:hAnsi="Arial" w:cs="Arial"/>
        </w:rPr>
        <w:t>a implementační část musí být rozpočtovány s</w:t>
      </w:r>
      <w:r>
        <w:rPr>
          <w:rFonts w:ascii="Arial" w:hAnsi="Arial" w:cs="Arial"/>
        </w:rPr>
        <w:t> </w:t>
      </w:r>
      <w:r w:rsidRPr="00544042">
        <w:rPr>
          <w:rFonts w:ascii="Arial" w:hAnsi="Arial" w:cs="Arial"/>
        </w:rPr>
        <w:t>předstihem</w:t>
      </w:r>
      <w:r>
        <w:rPr>
          <w:rFonts w:ascii="Arial" w:hAnsi="Arial" w:cs="Arial"/>
        </w:rPr>
        <w:t xml:space="preserve">. </w:t>
      </w:r>
      <w:r w:rsidRPr="008F0376">
        <w:rPr>
          <w:rFonts w:ascii="Arial" w:hAnsi="Arial" w:cs="Arial"/>
        </w:rPr>
        <w:t xml:space="preserve"> Po schválení návrhu paragrafovaného znění zákona vládou, </w:t>
      </w:r>
      <w:r>
        <w:rPr>
          <w:rFonts w:ascii="Arial" w:hAnsi="Arial" w:cs="Arial"/>
        </w:rPr>
        <w:t>by měly</w:t>
      </w:r>
      <w:r w:rsidRPr="008F0376">
        <w:rPr>
          <w:rFonts w:ascii="Arial" w:hAnsi="Arial" w:cs="Arial"/>
        </w:rPr>
        <w:t xml:space="preserve"> být v návrhu státního rozpočtu alokovány prostředky na realizaci přípravy.</w:t>
      </w:r>
      <w:r>
        <w:rPr>
          <w:rFonts w:ascii="Arial" w:hAnsi="Arial" w:cs="Arial"/>
        </w:rPr>
        <w:t xml:space="preserve"> </w:t>
      </w:r>
      <w:r w:rsidRPr="008F0376">
        <w:rPr>
          <w:rFonts w:ascii="Arial" w:hAnsi="Arial" w:cs="Arial"/>
        </w:rPr>
        <w:t xml:space="preserve">V případě, že by byla účinnost nového zákona </w:t>
      </w:r>
      <w:r w:rsidR="00AC31CD">
        <w:rPr>
          <w:rFonts w:ascii="Arial" w:hAnsi="Arial" w:cs="Arial"/>
        </w:rPr>
        <w:t>od 1. 1.  </w:t>
      </w:r>
      <w:r w:rsidRPr="008F0376">
        <w:rPr>
          <w:rFonts w:ascii="Arial" w:hAnsi="Arial" w:cs="Arial"/>
        </w:rPr>
        <w:t>2019, bude nutné již v roce 2016 při přípravě návrhu rozpočtu na rok 2017 uvedené výdaje nárokovat</w:t>
      </w:r>
      <w:r>
        <w:rPr>
          <w:rFonts w:ascii="Arial" w:hAnsi="Arial" w:cs="Arial"/>
        </w:rPr>
        <w:t>. Na financování implementační části nového nositele zákonného pojištění zaměstnavatele pro pracovní úraz a nemoc z povolání</w:t>
      </w:r>
      <w:r w:rsidRPr="009465D4">
        <w:rPr>
          <w:rFonts w:ascii="Arial" w:hAnsi="Arial" w:cs="Arial"/>
        </w:rPr>
        <w:t xml:space="preserve"> </w:t>
      </w:r>
      <w:r w:rsidRPr="00544042">
        <w:rPr>
          <w:rFonts w:ascii="Arial" w:hAnsi="Arial" w:cs="Arial"/>
        </w:rPr>
        <w:t xml:space="preserve">bude třeba </w:t>
      </w:r>
      <w:r>
        <w:rPr>
          <w:rFonts w:ascii="Arial" w:hAnsi="Arial" w:cs="Arial"/>
        </w:rPr>
        <w:t xml:space="preserve">celkem </w:t>
      </w:r>
      <w:r w:rsidRPr="00544042">
        <w:rPr>
          <w:rFonts w:ascii="Arial" w:hAnsi="Arial" w:cs="Arial"/>
        </w:rPr>
        <w:t>342 mil. Kč</w:t>
      </w:r>
      <w:r>
        <w:rPr>
          <w:rFonts w:ascii="Arial" w:hAnsi="Arial" w:cs="Arial"/>
        </w:rPr>
        <w:t>. Z toho n</w:t>
      </w:r>
      <w:r w:rsidRPr="00544042">
        <w:rPr>
          <w:rFonts w:ascii="Arial" w:hAnsi="Arial" w:cs="Arial"/>
        </w:rPr>
        <w:t>a přípravné práce pro rok</w:t>
      </w:r>
      <w:r>
        <w:rPr>
          <w:rFonts w:ascii="Arial" w:hAnsi="Arial" w:cs="Arial"/>
        </w:rPr>
        <w:t xml:space="preserve">, který </w:t>
      </w:r>
      <w:r w:rsidRPr="00544042">
        <w:rPr>
          <w:rFonts w:ascii="Arial" w:hAnsi="Arial" w:cs="Arial"/>
        </w:rPr>
        <w:t>o dva roky předchází účinnost nového zákona</w:t>
      </w:r>
      <w:r>
        <w:rPr>
          <w:rFonts w:ascii="Arial" w:hAnsi="Arial" w:cs="Arial"/>
        </w:rPr>
        <w:t>,</w:t>
      </w:r>
      <w:r w:rsidRPr="00544042">
        <w:rPr>
          <w:rFonts w:ascii="Arial" w:hAnsi="Arial" w:cs="Arial"/>
        </w:rPr>
        <w:t xml:space="preserve"> požaduje ČSSZ </w:t>
      </w:r>
      <w:r>
        <w:rPr>
          <w:rFonts w:ascii="Arial" w:hAnsi="Arial" w:cs="Arial"/>
        </w:rPr>
        <w:t>finanční prostředky ve výši</w:t>
      </w:r>
      <w:r w:rsidRPr="00544042">
        <w:rPr>
          <w:rFonts w:ascii="Arial" w:hAnsi="Arial" w:cs="Arial"/>
        </w:rPr>
        <w:t xml:space="preserve"> 12,3 mil. Kč</w:t>
      </w:r>
      <w:r>
        <w:rPr>
          <w:rFonts w:ascii="Arial" w:hAnsi="Arial" w:cs="Arial"/>
        </w:rPr>
        <w:t xml:space="preserve"> (</w:t>
      </w:r>
      <w:r w:rsidRPr="00544042">
        <w:rPr>
          <w:rFonts w:ascii="Arial" w:hAnsi="Arial" w:cs="Arial"/>
        </w:rPr>
        <w:t>9,4 mil. Kč na osobní náklady a 2,9 mil. Kč na režijní náklady</w:t>
      </w:r>
      <w:r>
        <w:rPr>
          <w:rFonts w:ascii="Arial" w:hAnsi="Arial" w:cs="Arial"/>
        </w:rPr>
        <w:t>).</w:t>
      </w:r>
      <w:r w:rsidRPr="00544042">
        <w:rPr>
          <w:rFonts w:ascii="Arial" w:hAnsi="Arial" w:cs="Arial"/>
        </w:rPr>
        <w:t xml:space="preserve"> V roce, který o jeden rok předchá</w:t>
      </w:r>
      <w:r>
        <w:rPr>
          <w:rFonts w:ascii="Arial" w:hAnsi="Arial" w:cs="Arial"/>
        </w:rPr>
        <w:t>zí</w:t>
      </w:r>
      <w:r w:rsidRPr="00544042">
        <w:rPr>
          <w:rFonts w:ascii="Arial" w:hAnsi="Arial" w:cs="Arial"/>
        </w:rPr>
        <w:t xml:space="preserve"> účinnost zákona, bude třeba 329,6 </w:t>
      </w:r>
      <w:r>
        <w:rPr>
          <w:rFonts w:ascii="Arial" w:hAnsi="Arial" w:cs="Arial"/>
        </w:rPr>
        <w:t xml:space="preserve">mil. </w:t>
      </w:r>
      <w:r w:rsidRPr="00544042">
        <w:rPr>
          <w:rFonts w:ascii="Arial" w:hAnsi="Arial" w:cs="Arial"/>
        </w:rPr>
        <w:t>Kč (výdaje na převod evidence, osobní náklady, výdaje na IT, režijní náklady)</w:t>
      </w:r>
      <w:r>
        <w:rPr>
          <w:rFonts w:ascii="Arial" w:hAnsi="Arial" w:cs="Arial"/>
        </w:rPr>
        <w:t>.</w:t>
      </w:r>
      <w:r w:rsidRPr="00544042">
        <w:rPr>
          <w:rFonts w:ascii="Arial" w:hAnsi="Arial" w:cs="Arial"/>
        </w:rPr>
        <w:t xml:space="preserve"> </w:t>
      </w:r>
    </w:p>
    <w:p w:rsidR="00693B2B" w:rsidRDefault="00693B2B" w:rsidP="00EA7DCA">
      <w:pPr>
        <w:spacing w:before="120" w:after="0" w:line="240" w:lineRule="auto"/>
        <w:rPr>
          <w:rFonts w:ascii="Arial" w:hAnsi="Arial" w:cs="Arial"/>
        </w:rPr>
      </w:pPr>
    </w:p>
    <w:p w:rsidR="00693B2B" w:rsidRPr="005B6577" w:rsidRDefault="00693B2B" w:rsidP="00EA7DCA">
      <w:pPr>
        <w:spacing w:before="120" w:after="0" w:line="240" w:lineRule="auto"/>
        <w:rPr>
          <w:rFonts w:ascii="Arial" w:hAnsi="Arial" w:cs="Arial"/>
        </w:rPr>
      </w:pPr>
    </w:p>
    <w:p w:rsidR="00AA79A7" w:rsidRDefault="00AA79A7" w:rsidP="00EA7DCA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b/>
          <w:u w:val="single"/>
        </w:rPr>
      </w:pPr>
      <w:r w:rsidRPr="00E97C2A">
        <w:rPr>
          <w:rFonts w:ascii="Arial" w:hAnsi="Arial" w:cs="Arial"/>
          <w:b/>
          <w:u w:val="single"/>
        </w:rPr>
        <w:t>Činnost nositelů pojištění</w:t>
      </w:r>
    </w:p>
    <w:p w:rsidR="00E97C2A" w:rsidRPr="00E97C2A" w:rsidRDefault="00E97C2A" w:rsidP="00EA7DCA">
      <w:pPr>
        <w:spacing w:before="120" w:after="0" w:line="240" w:lineRule="auto"/>
        <w:jc w:val="both"/>
        <w:rPr>
          <w:rFonts w:ascii="Arial" w:hAnsi="Arial" w:cs="Arial"/>
        </w:rPr>
      </w:pPr>
    </w:p>
    <w:p w:rsidR="00AA79A7" w:rsidRPr="00371028" w:rsidRDefault="00AA79A7" w:rsidP="00EA7DCA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  <w:b/>
        </w:rPr>
      </w:pPr>
      <w:r w:rsidRPr="00371028">
        <w:rPr>
          <w:rFonts w:ascii="Arial" w:hAnsi="Arial" w:cs="Arial"/>
          <w:b/>
        </w:rPr>
        <w:t>Organizace prevence pracovních úrazů a nemocí z povolání - jednotnost, zaměření, složitost (komplexita)</w:t>
      </w:r>
    </w:p>
    <w:p w:rsidR="00636A01" w:rsidRDefault="00636A01" w:rsidP="00EA7DCA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Centralizovaný organizační model umožňuje </w:t>
      </w:r>
      <w:r w:rsidR="00371028">
        <w:rPr>
          <w:rFonts w:ascii="Arial" w:hAnsi="Arial" w:cs="Arial"/>
          <w:sz w:val="24"/>
          <w:szCs w:val="24"/>
        </w:rPr>
        <w:t xml:space="preserve">komplexní a </w:t>
      </w:r>
      <w:r w:rsidR="005E56ED">
        <w:rPr>
          <w:rFonts w:ascii="Arial" w:hAnsi="Arial" w:cs="Arial"/>
          <w:sz w:val="24"/>
          <w:szCs w:val="24"/>
        </w:rPr>
        <w:t xml:space="preserve">jednotné zajišťování prevence. </w:t>
      </w:r>
      <w:r w:rsidR="00414222">
        <w:rPr>
          <w:rFonts w:ascii="Arial" w:hAnsi="Arial" w:cs="Arial"/>
          <w:sz w:val="24"/>
          <w:szCs w:val="24"/>
        </w:rPr>
        <w:t xml:space="preserve">Tím bude zajištěno jednak komplexní pojetí prevence jako celku, jednak </w:t>
      </w:r>
      <w:r w:rsidR="00414222">
        <w:rPr>
          <w:rFonts w:ascii="Arial" w:hAnsi="Arial" w:cs="Arial"/>
          <w:sz w:val="24"/>
          <w:szCs w:val="24"/>
        </w:rPr>
        <w:lastRenderedPageBreak/>
        <w:t xml:space="preserve">bude garantována kvalita činnosti (včetně poradenské a konzultační) prováděné jednotlivými organizačními složkami systému. </w:t>
      </w:r>
    </w:p>
    <w:p w:rsidR="00302D7A" w:rsidRDefault="00371028" w:rsidP="00EA7DCA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Klíčovou úlohu v oblasti prevence bude hrát ČSSZ, která bude formulovat obecné zaměření prevence pro dané období, vytvářet </w:t>
      </w:r>
      <w:r w:rsidR="00636A01" w:rsidRPr="00371028">
        <w:rPr>
          <w:rFonts w:ascii="Arial" w:hAnsi="Arial" w:cs="Arial"/>
          <w:sz w:val="24"/>
          <w:szCs w:val="24"/>
        </w:rPr>
        <w:t xml:space="preserve">programy prevence </w:t>
      </w:r>
      <w:r>
        <w:rPr>
          <w:rFonts w:ascii="Arial" w:hAnsi="Arial" w:cs="Arial"/>
          <w:sz w:val="24"/>
          <w:szCs w:val="24"/>
        </w:rPr>
        <w:t xml:space="preserve">a vytvářet </w:t>
      </w:r>
      <w:r w:rsidR="00636A01" w:rsidRPr="00371028">
        <w:rPr>
          <w:rFonts w:ascii="Arial" w:hAnsi="Arial" w:cs="Arial"/>
          <w:sz w:val="24"/>
          <w:szCs w:val="24"/>
        </w:rPr>
        <w:t>fond prevence</w:t>
      </w:r>
      <w:r>
        <w:rPr>
          <w:rFonts w:ascii="Arial" w:hAnsi="Arial" w:cs="Arial"/>
          <w:sz w:val="24"/>
          <w:szCs w:val="24"/>
        </w:rPr>
        <w:t>, resp. spravovat prostředky určené na prevenci</w:t>
      </w:r>
      <w:r w:rsidR="006208E3">
        <w:rPr>
          <w:rFonts w:ascii="Arial" w:hAnsi="Arial" w:cs="Arial"/>
          <w:sz w:val="24"/>
          <w:szCs w:val="24"/>
        </w:rPr>
        <w:t>; ve stanoveném rozsahu budou ČSSZ i OSSZ poskytovat též poradenskou činnost</w:t>
      </w:r>
      <w:r w:rsidR="00636A01" w:rsidRPr="00371028">
        <w:rPr>
          <w:rFonts w:ascii="Arial" w:hAnsi="Arial" w:cs="Arial"/>
          <w:sz w:val="24"/>
          <w:szCs w:val="24"/>
        </w:rPr>
        <w:t>.</w:t>
      </w:r>
      <w:r w:rsidR="005E56ED">
        <w:rPr>
          <w:rFonts w:ascii="Arial" w:hAnsi="Arial" w:cs="Arial"/>
          <w:sz w:val="24"/>
          <w:szCs w:val="24"/>
        </w:rPr>
        <w:t xml:space="preserve"> </w:t>
      </w:r>
    </w:p>
    <w:p w:rsidR="005E56ED" w:rsidRDefault="005E56ED" w:rsidP="005E56ED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Programy prevence</w:t>
      </w:r>
      <w:r w:rsidR="00636A01" w:rsidRPr="00636A01">
        <w:rPr>
          <w:rFonts w:ascii="Arial" w:hAnsi="Arial" w:cs="Arial"/>
          <w:sz w:val="24"/>
          <w:szCs w:val="24"/>
        </w:rPr>
        <w:t xml:space="preserve"> by měly vycházet z</w:t>
      </w:r>
      <w:r>
        <w:rPr>
          <w:rFonts w:ascii="Arial" w:hAnsi="Arial" w:cs="Arial"/>
          <w:sz w:val="24"/>
          <w:szCs w:val="24"/>
        </w:rPr>
        <w:t> poznatků ČSSZ, odborných institucí (např.</w:t>
      </w:r>
      <w:r w:rsidR="00302D7A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VÚBP) a z </w:t>
      </w:r>
      <w:r w:rsidR="00636A01" w:rsidRPr="00636A01">
        <w:rPr>
          <w:rFonts w:ascii="Arial" w:hAnsi="Arial" w:cs="Arial"/>
          <w:sz w:val="24"/>
          <w:szCs w:val="24"/>
        </w:rPr>
        <w:t xml:space="preserve">diskuzí </w:t>
      </w:r>
      <w:r>
        <w:rPr>
          <w:rFonts w:ascii="Arial" w:hAnsi="Arial" w:cs="Arial"/>
          <w:sz w:val="24"/>
          <w:szCs w:val="24"/>
        </w:rPr>
        <w:t>dalších zainteresovaných subjektů</w:t>
      </w:r>
      <w:r w:rsidR="00706448">
        <w:rPr>
          <w:rFonts w:ascii="Arial" w:hAnsi="Arial" w:cs="Arial"/>
          <w:sz w:val="24"/>
          <w:szCs w:val="24"/>
        </w:rPr>
        <w:t xml:space="preserve"> (např. na úrovni tripartity), popř. stanovisek dalších odborníků.</w:t>
      </w:r>
      <w:r>
        <w:rPr>
          <w:rFonts w:ascii="Arial" w:hAnsi="Arial" w:cs="Arial"/>
          <w:sz w:val="24"/>
          <w:szCs w:val="24"/>
        </w:rPr>
        <w:t xml:space="preserve"> </w:t>
      </w:r>
      <w:r w:rsidR="00F61F9B">
        <w:rPr>
          <w:rFonts w:ascii="Arial" w:hAnsi="Arial" w:cs="Arial"/>
          <w:sz w:val="24"/>
          <w:szCs w:val="24"/>
        </w:rPr>
        <w:t>V obecné rovině bude programy prevence schvalovat MPSV</w:t>
      </w:r>
      <w:r w:rsidR="00302D7A">
        <w:rPr>
          <w:rFonts w:ascii="Arial" w:hAnsi="Arial" w:cs="Arial"/>
          <w:sz w:val="24"/>
          <w:szCs w:val="24"/>
        </w:rPr>
        <w:t xml:space="preserve">; základem praktické činnosti ČSSZ v tomto směru </w:t>
      </w:r>
      <w:r w:rsidR="00414222">
        <w:rPr>
          <w:rFonts w:ascii="Arial" w:hAnsi="Arial" w:cs="Arial"/>
          <w:sz w:val="24"/>
          <w:szCs w:val="24"/>
        </w:rPr>
        <w:t>bude odborný přístup k řešení problémů zaměřený především na prevenci konkrétních zdravotních rizik.</w:t>
      </w:r>
      <w:r w:rsidR="00023B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Programy prevence budou realizovány ve dvou rovinách:</w:t>
      </w:r>
    </w:p>
    <w:p w:rsidR="00756EAC" w:rsidRDefault="005E56ED" w:rsidP="00756EAC">
      <w:pPr>
        <w:pStyle w:val="Zkladntext"/>
        <w:numPr>
          <w:ilvl w:val="0"/>
          <w:numId w:val="14"/>
        </w:numPr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 rovině teoretické, kdy </w:t>
      </w:r>
      <w:r w:rsidR="001C3020">
        <w:rPr>
          <w:rFonts w:ascii="Arial" w:hAnsi="Arial" w:cs="Arial"/>
          <w:sz w:val="24"/>
          <w:szCs w:val="24"/>
        </w:rPr>
        <w:t xml:space="preserve">se bude jednat o pracoviště </w:t>
      </w:r>
      <w:r w:rsidRPr="00636A01">
        <w:rPr>
          <w:rFonts w:ascii="Arial" w:hAnsi="Arial" w:cs="Arial"/>
          <w:sz w:val="24"/>
          <w:szCs w:val="24"/>
        </w:rPr>
        <w:t>ve vědě a v</w:t>
      </w:r>
      <w:r w:rsidR="001C3020">
        <w:rPr>
          <w:rFonts w:ascii="Arial" w:hAnsi="Arial" w:cs="Arial"/>
          <w:sz w:val="24"/>
          <w:szCs w:val="24"/>
        </w:rPr>
        <w:t>ýzkumu</w:t>
      </w:r>
      <w:r w:rsidR="00B1311F">
        <w:rPr>
          <w:rFonts w:ascii="Arial" w:hAnsi="Arial" w:cs="Arial"/>
          <w:sz w:val="24"/>
          <w:szCs w:val="24"/>
        </w:rPr>
        <w:t>, která</w:t>
      </w:r>
      <w:r w:rsidR="001C3020">
        <w:rPr>
          <w:rFonts w:ascii="Arial" w:hAnsi="Arial" w:cs="Arial"/>
          <w:sz w:val="24"/>
          <w:szCs w:val="24"/>
        </w:rPr>
        <w:t xml:space="preserve"> budou zpraco</w:t>
      </w:r>
      <w:r w:rsidR="00341FB0">
        <w:rPr>
          <w:rFonts w:ascii="Arial" w:hAnsi="Arial" w:cs="Arial"/>
          <w:sz w:val="24"/>
          <w:szCs w:val="24"/>
        </w:rPr>
        <w:t>vá</w:t>
      </w:r>
      <w:r w:rsidR="001C3020">
        <w:rPr>
          <w:rFonts w:ascii="Arial" w:hAnsi="Arial" w:cs="Arial"/>
          <w:sz w:val="24"/>
          <w:szCs w:val="24"/>
        </w:rPr>
        <w:t>vat projekty týkající se „obecných“ otázek prevence; půjde tedy např. o výzkum okolnost</w:t>
      </w:r>
      <w:r w:rsidR="0050109A">
        <w:rPr>
          <w:rFonts w:ascii="Arial" w:hAnsi="Arial" w:cs="Arial"/>
          <w:sz w:val="24"/>
          <w:szCs w:val="24"/>
        </w:rPr>
        <w:t>í vzniku nemocí z povolání</w:t>
      </w:r>
      <w:r w:rsidR="001C3020">
        <w:rPr>
          <w:rFonts w:ascii="Arial" w:hAnsi="Arial" w:cs="Arial"/>
          <w:sz w:val="24"/>
          <w:szCs w:val="24"/>
        </w:rPr>
        <w:t>.</w:t>
      </w:r>
      <w:r w:rsidR="00706448">
        <w:rPr>
          <w:rFonts w:ascii="Arial" w:hAnsi="Arial" w:cs="Arial"/>
          <w:sz w:val="24"/>
          <w:szCs w:val="24"/>
        </w:rPr>
        <w:t xml:space="preserve"> Formou zadávání by mohly být </w:t>
      </w:r>
      <w:r w:rsidR="00706448" w:rsidRPr="00706448">
        <w:rPr>
          <w:rFonts w:ascii="Arial" w:hAnsi="Arial" w:cs="Arial"/>
          <w:sz w:val="24"/>
          <w:szCs w:val="24"/>
        </w:rPr>
        <w:t xml:space="preserve">veřejné zakázky </w:t>
      </w:r>
      <w:r w:rsidR="00706448">
        <w:rPr>
          <w:rFonts w:ascii="Arial" w:hAnsi="Arial" w:cs="Arial"/>
          <w:sz w:val="24"/>
          <w:szCs w:val="24"/>
        </w:rPr>
        <w:t xml:space="preserve">či </w:t>
      </w:r>
      <w:r w:rsidR="00706448" w:rsidRPr="00706448">
        <w:rPr>
          <w:rFonts w:ascii="Arial" w:hAnsi="Arial" w:cs="Arial"/>
          <w:sz w:val="24"/>
          <w:szCs w:val="24"/>
        </w:rPr>
        <w:t>veřejn</w:t>
      </w:r>
      <w:r w:rsidR="00706448">
        <w:rPr>
          <w:rFonts w:ascii="Arial" w:hAnsi="Arial" w:cs="Arial"/>
          <w:sz w:val="24"/>
          <w:szCs w:val="24"/>
        </w:rPr>
        <w:t>é</w:t>
      </w:r>
      <w:r w:rsidR="00706448" w:rsidRPr="00706448">
        <w:rPr>
          <w:rFonts w:ascii="Arial" w:hAnsi="Arial" w:cs="Arial"/>
          <w:sz w:val="24"/>
          <w:szCs w:val="24"/>
        </w:rPr>
        <w:t xml:space="preserve"> soutěž</w:t>
      </w:r>
      <w:r w:rsidR="00706448">
        <w:rPr>
          <w:rFonts w:ascii="Arial" w:hAnsi="Arial" w:cs="Arial"/>
          <w:sz w:val="24"/>
          <w:szCs w:val="24"/>
        </w:rPr>
        <w:t>e, vzhledem k jejich obecnému významu připadá v úvahu i možnost, že by je ČSSZ</w:t>
      </w:r>
      <w:r w:rsidR="008E57E1">
        <w:rPr>
          <w:rFonts w:ascii="Arial" w:hAnsi="Arial" w:cs="Arial"/>
          <w:sz w:val="24"/>
          <w:szCs w:val="24"/>
        </w:rPr>
        <w:t xml:space="preserve"> vyhlašovala po schválení</w:t>
      </w:r>
      <w:r w:rsidR="00706448">
        <w:rPr>
          <w:rFonts w:ascii="Arial" w:hAnsi="Arial" w:cs="Arial"/>
          <w:sz w:val="24"/>
          <w:szCs w:val="24"/>
        </w:rPr>
        <w:t xml:space="preserve"> MPSV. </w:t>
      </w:r>
    </w:p>
    <w:p w:rsidR="007907A8" w:rsidRPr="00756EAC" w:rsidRDefault="001C3020" w:rsidP="00756EAC">
      <w:pPr>
        <w:pStyle w:val="Zkladntext"/>
        <w:numPr>
          <w:ilvl w:val="0"/>
          <w:numId w:val="14"/>
        </w:numPr>
        <w:spacing w:before="120" w:after="0"/>
        <w:rPr>
          <w:rFonts w:ascii="Arial" w:hAnsi="Arial" w:cs="Arial"/>
          <w:sz w:val="24"/>
          <w:szCs w:val="24"/>
        </w:rPr>
      </w:pPr>
      <w:r w:rsidRPr="00756EAC">
        <w:rPr>
          <w:rFonts w:ascii="Arial" w:hAnsi="Arial" w:cs="Arial"/>
          <w:sz w:val="24"/>
          <w:szCs w:val="24"/>
        </w:rPr>
        <w:t xml:space="preserve">V rovině aplikační, kdy se bude jednat o konkrétní subjekty realizující příslušné individuální projekty v oblasti prevence mající přímý dopad do praxe. </w:t>
      </w:r>
      <w:r w:rsidR="00706448" w:rsidRPr="00756EAC">
        <w:rPr>
          <w:rFonts w:ascii="Arial" w:hAnsi="Arial" w:cs="Arial"/>
          <w:sz w:val="24"/>
          <w:szCs w:val="24"/>
        </w:rPr>
        <w:t xml:space="preserve">Programy prevence v této rovině bude </w:t>
      </w:r>
      <w:r w:rsidR="00B1311F" w:rsidRPr="00756EAC">
        <w:rPr>
          <w:rFonts w:ascii="Arial" w:hAnsi="Arial" w:cs="Arial"/>
          <w:sz w:val="24"/>
          <w:szCs w:val="24"/>
        </w:rPr>
        <w:t>stanovovat</w:t>
      </w:r>
      <w:r w:rsidR="00706448" w:rsidRPr="00756EAC">
        <w:rPr>
          <w:rFonts w:ascii="Arial" w:hAnsi="Arial" w:cs="Arial"/>
          <w:sz w:val="24"/>
          <w:szCs w:val="24"/>
        </w:rPr>
        <w:t xml:space="preserve"> vždy ČSSZ, která v jejich </w:t>
      </w:r>
      <w:r w:rsidR="00706448" w:rsidRPr="00DD6537">
        <w:rPr>
          <w:rFonts w:ascii="Arial" w:hAnsi="Arial" w:cs="Arial"/>
          <w:sz w:val="24"/>
          <w:szCs w:val="24"/>
        </w:rPr>
        <w:t xml:space="preserve">rámci </w:t>
      </w:r>
      <w:r w:rsidR="00B1311F" w:rsidRPr="00756EAC">
        <w:rPr>
          <w:rFonts w:ascii="Arial" w:hAnsi="Arial" w:cs="Arial"/>
          <w:sz w:val="24"/>
          <w:szCs w:val="24"/>
        </w:rPr>
        <w:t>vyhlásí</w:t>
      </w:r>
      <w:r w:rsidR="00706448" w:rsidRPr="00756EAC">
        <w:rPr>
          <w:rFonts w:ascii="Arial" w:hAnsi="Arial" w:cs="Arial"/>
          <w:sz w:val="24"/>
          <w:szCs w:val="24"/>
        </w:rPr>
        <w:t xml:space="preserve"> výzvy na příjem žádostí o podporu </w:t>
      </w:r>
      <w:r w:rsidR="00B1311F" w:rsidRPr="00756EAC">
        <w:rPr>
          <w:rFonts w:ascii="Arial" w:hAnsi="Arial" w:cs="Arial"/>
          <w:sz w:val="24"/>
          <w:szCs w:val="24"/>
        </w:rPr>
        <w:t>a vybere</w:t>
      </w:r>
      <w:r w:rsidR="00706448" w:rsidRPr="00756EAC">
        <w:rPr>
          <w:rFonts w:ascii="Arial" w:hAnsi="Arial" w:cs="Arial"/>
          <w:sz w:val="24"/>
          <w:szCs w:val="24"/>
        </w:rPr>
        <w:t xml:space="preserve"> relevantní projekty</w:t>
      </w:r>
      <w:r w:rsidR="00B1311F" w:rsidRPr="00756EAC">
        <w:rPr>
          <w:rFonts w:ascii="Arial" w:hAnsi="Arial" w:cs="Arial"/>
          <w:sz w:val="24"/>
          <w:szCs w:val="24"/>
        </w:rPr>
        <w:t xml:space="preserve"> (standardní „dotační / grantový“ způsob přidělování finanční podpory).</w:t>
      </w:r>
      <w:r w:rsidR="00DD3D11">
        <w:rPr>
          <w:rFonts w:ascii="Arial" w:hAnsi="Arial" w:cs="Arial"/>
          <w:sz w:val="24"/>
          <w:szCs w:val="24"/>
        </w:rPr>
        <w:t xml:space="preserve"> </w:t>
      </w:r>
      <w:r w:rsidR="0012071D" w:rsidRPr="0077515D">
        <w:rPr>
          <w:rFonts w:ascii="Arial" w:hAnsi="Arial" w:cs="Arial"/>
          <w:sz w:val="24"/>
          <w:szCs w:val="24"/>
        </w:rPr>
        <w:t xml:space="preserve">Součástí aplikační </w:t>
      </w:r>
      <w:r w:rsidR="0012071D">
        <w:rPr>
          <w:rFonts w:ascii="Arial" w:hAnsi="Arial" w:cs="Arial"/>
          <w:sz w:val="24"/>
          <w:szCs w:val="24"/>
        </w:rPr>
        <w:t>roviny</w:t>
      </w:r>
      <w:r w:rsidR="0012071D" w:rsidRPr="0077515D">
        <w:rPr>
          <w:rFonts w:ascii="Arial" w:hAnsi="Arial" w:cs="Arial"/>
          <w:sz w:val="24"/>
          <w:szCs w:val="24"/>
        </w:rPr>
        <w:t xml:space="preserve"> bude i poskytování odborného poradenství</w:t>
      </w:r>
      <w:r w:rsidR="0012071D">
        <w:rPr>
          <w:rFonts w:ascii="Arial" w:hAnsi="Arial" w:cs="Arial"/>
          <w:sz w:val="24"/>
          <w:szCs w:val="24"/>
        </w:rPr>
        <w:t xml:space="preserve"> v této oblasti</w:t>
      </w:r>
      <w:r w:rsidR="0012071D" w:rsidRPr="0012071D">
        <w:rPr>
          <w:rFonts w:ascii="Arial" w:hAnsi="Arial" w:cs="Arial"/>
          <w:sz w:val="24"/>
          <w:szCs w:val="24"/>
        </w:rPr>
        <w:t>, přičemž základní informace poskytnou vyškolení pracovníci všech OSSZ, osobní poradenství u složitějších případů bud</w:t>
      </w:r>
      <w:r w:rsidR="0012071D" w:rsidRPr="0077515D">
        <w:rPr>
          <w:rFonts w:ascii="Arial" w:hAnsi="Arial" w:cs="Arial"/>
          <w:sz w:val="24"/>
          <w:szCs w:val="24"/>
        </w:rPr>
        <w:t>e poskytováno pověřenými OSSZ, případně za využití služ</w:t>
      </w:r>
      <w:r w:rsidR="0012071D">
        <w:rPr>
          <w:rFonts w:ascii="Arial" w:hAnsi="Arial" w:cs="Arial"/>
          <w:sz w:val="24"/>
          <w:szCs w:val="24"/>
        </w:rPr>
        <w:t>e</w:t>
      </w:r>
      <w:r w:rsidR="0012071D" w:rsidRPr="0012071D">
        <w:rPr>
          <w:rFonts w:ascii="Arial" w:hAnsi="Arial" w:cs="Arial"/>
          <w:sz w:val="24"/>
          <w:szCs w:val="24"/>
        </w:rPr>
        <w:t>b call centra ČSSZ.</w:t>
      </w:r>
    </w:p>
    <w:p w:rsidR="001C3020" w:rsidRPr="007907A8" w:rsidRDefault="001C3020" w:rsidP="007907A8">
      <w:pPr>
        <w:pStyle w:val="Zkladntext"/>
        <w:spacing w:before="120" w:after="0"/>
        <w:rPr>
          <w:rFonts w:ascii="Arial" w:hAnsi="Arial" w:cs="Arial"/>
          <w:sz w:val="24"/>
          <w:szCs w:val="24"/>
        </w:rPr>
      </w:pPr>
      <w:r w:rsidRPr="00706448">
        <w:rPr>
          <w:rFonts w:ascii="Arial" w:hAnsi="Arial" w:cs="Arial"/>
          <w:sz w:val="24"/>
          <w:szCs w:val="24"/>
        </w:rPr>
        <w:t xml:space="preserve">O umístění a výši prostředků na prevenci </w:t>
      </w:r>
      <w:r w:rsidR="008E57E1">
        <w:rPr>
          <w:rFonts w:ascii="Arial" w:hAnsi="Arial" w:cs="Arial"/>
          <w:sz w:val="24"/>
          <w:szCs w:val="24"/>
        </w:rPr>
        <w:t>úrazů a nemocí z povolání</w:t>
      </w:r>
      <w:r w:rsidRPr="00706448">
        <w:rPr>
          <w:rFonts w:ascii="Arial" w:hAnsi="Arial" w:cs="Arial"/>
          <w:sz w:val="24"/>
          <w:szCs w:val="24"/>
        </w:rPr>
        <w:t xml:space="preserve"> </w:t>
      </w:r>
      <w:r w:rsidR="00B1311F">
        <w:rPr>
          <w:rFonts w:ascii="Arial" w:hAnsi="Arial" w:cs="Arial"/>
          <w:sz w:val="24"/>
          <w:szCs w:val="24"/>
        </w:rPr>
        <w:t xml:space="preserve">bude rozhodovat </w:t>
      </w:r>
      <w:r w:rsidRPr="00706448">
        <w:rPr>
          <w:rFonts w:ascii="Arial" w:hAnsi="Arial" w:cs="Arial"/>
          <w:sz w:val="24"/>
          <w:szCs w:val="24"/>
        </w:rPr>
        <w:t>ČSSZ, a to v rámci objemu prostředků vyčleněných na oblast prevence v</w:t>
      </w:r>
      <w:r w:rsidR="007907A8">
        <w:rPr>
          <w:rFonts w:ascii="Arial" w:hAnsi="Arial" w:cs="Arial"/>
          <w:sz w:val="24"/>
          <w:szCs w:val="24"/>
        </w:rPr>
        <w:t> </w:t>
      </w:r>
      <w:r w:rsidRPr="00706448">
        <w:rPr>
          <w:rFonts w:ascii="Arial" w:hAnsi="Arial" w:cs="Arial"/>
          <w:sz w:val="24"/>
          <w:szCs w:val="24"/>
        </w:rPr>
        <w:t>příslušném kalendářním roce</w:t>
      </w:r>
      <w:r w:rsidR="007907A8">
        <w:rPr>
          <w:rFonts w:ascii="Arial" w:hAnsi="Arial" w:cs="Arial"/>
          <w:sz w:val="24"/>
          <w:szCs w:val="24"/>
        </w:rPr>
        <w:t>, přitom bude spolupracovat s</w:t>
      </w:r>
      <w:r w:rsidR="007907A8" w:rsidRPr="007907A8">
        <w:t xml:space="preserve"> </w:t>
      </w:r>
      <w:r w:rsidR="007907A8" w:rsidRPr="0068170E">
        <w:rPr>
          <w:rFonts w:ascii="Arial" w:hAnsi="Arial" w:cs="Arial"/>
          <w:sz w:val="24"/>
          <w:szCs w:val="24"/>
        </w:rPr>
        <w:t>dalšími zainteresovanými institucemi (inspekce práce, hygienická služba, odborné společnosti a další).</w:t>
      </w:r>
    </w:p>
    <w:p w:rsidR="00414222" w:rsidRDefault="00756EAC" w:rsidP="006B47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 motivaci zaměstnavatelů v oblasti prevence mohou být jako motivační prvky použity též bonusy a malusy na pojistném (např. při nedodržování stanovených bezpečnostních standardů malus mající obdobný charakter, jako dnešní přirážka k pojistnému). </w:t>
      </w:r>
      <w:r w:rsidR="00406B7A">
        <w:rPr>
          <w:rFonts w:ascii="Arial" w:hAnsi="Arial" w:cs="Arial"/>
          <w:sz w:val="24"/>
          <w:szCs w:val="24"/>
        </w:rPr>
        <w:t xml:space="preserve">Tyto prvky by měly motivovat zaměstnavatele k dodržování zásad BOZP, což by mělo následně přinést snižování nákladů na výdajovou stránku systému, a tím v důsledku i následné </w:t>
      </w:r>
      <w:r w:rsidR="00105B53">
        <w:rPr>
          <w:rFonts w:ascii="Arial" w:hAnsi="Arial" w:cs="Arial"/>
          <w:sz w:val="24"/>
          <w:szCs w:val="24"/>
        </w:rPr>
        <w:t>m</w:t>
      </w:r>
      <w:r w:rsidR="00406B7A">
        <w:rPr>
          <w:rFonts w:ascii="Arial" w:hAnsi="Arial" w:cs="Arial"/>
          <w:sz w:val="24"/>
          <w:szCs w:val="24"/>
        </w:rPr>
        <w:t xml:space="preserve">ožné snížení pojistného. </w:t>
      </w:r>
    </w:p>
    <w:p w:rsidR="00414222" w:rsidRPr="006B47FC" w:rsidRDefault="00414222" w:rsidP="006B47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79A7" w:rsidRPr="006B47FC" w:rsidRDefault="00AA79A7" w:rsidP="006B47FC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  <w:b/>
        </w:rPr>
      </w:pPr>
      <w:r w:rsidRPr="006B47FC">
        <w:rPr>
          <w:rFonts w:ascii="Arial" w:hAnsi="Arial" w:cs="Arial"/>
          <w:b/>
        </w:rPr>
        <w:t>Organizace rehabilitace pracovních úrazů a nemocí z povolání (zaměření, jednotnost, know-how)</w:t>
      </w:r>
    </w:p>
    <w:p w:rsidR="00F61F9B" w:rsidRPr="00636A01" w:rsidRDefault="00F61F9B" w:rsidP="00F61F9B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Centralizovaný organizační model umožňuje komplexní a jednotné zajišťování rehabilitace. </w:t>
      </w:r>
    </w:p>
    <w:p w:rsidR="006E2823" w:rsidRDefault="00C427C7" w:rsidP="006E2823">
      <w:pPr>
        <w:pStyle w:val="Zkladntext"/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C427C7">
        <w:rPr>
          <w:rFonts w:ascii="Arial" w:hAnsi="Arial" w:cs="Arial"/>
          <w:sz w:val="24"/>
          <w:szCs w:val="24"/>
        </w:rPr>
        <w:t>roces spojený s případným financováním rehabilitací</w:t>
      </w:r>
      <w:r>
        <w:rPr>
          <w:rFonts w:ascii="Arial" w:hAnsi="Arial" w:cs="Arial"/>
          <w:sz w:val="24"/>
          <w:szCs w:val="24"/>
        </w:rPr>
        <w:t xml:space="preserve"> bude zajišťovat ČSSZ. </w:t>
      </w:r>
      <w:r w:rsidR="006E2823" w:rsidRPr="00C427C7">
        <w:rPr>
          <w:rFonts w:ascii="Arial" w:hAnsi="Arial" w:cs="Arial"/>
          <w:sz w:val="24"/>
          <w:szCs w:val="24"/>
        </w:rPr>
        <w:t xml:space="preserve">Rehabilitace se </w:t>
      </w:r>
      <w:r w:rsidR="006E2823">
        <w:rPr>
          <w:rFonts w:ascii="Arial" w:hAnsi="Arial" w:cs="Arial"/>
          <w:sz w:val="24"/>
          <w:szCs w:val="24"/>
        </w:rPr>
        <w:t>bude provádět</w:t>
      </w:r>
      <w:r w:rsidR="006E2823" w:rsidRPr="00C427C7">
        <w:rPr>
          <w:rFonts w:ascii="Arial" w:hAnsi="Arial" w:cs="Arial"/>
          <w:sz w:val="24"/>
          <w:szCs w:val="24"/>
        </w:rPr>
        <w:t xml:space="preserve"> ve specializovaných rehabilitačních zařízeních zařazených do seznamu stanoveného ČSSZ (tento seznam </w:t>
      </w:r>
      <w:r w:rsidR="006E2823">
        <w:rPr>
          <w:rFonts w:ascii="Arial" w:hAnsi="Arial" w:cs="Arial"/>
          <w:sz w:val="24"/>
          <w:szCs w:val="24"/>
        </w:rPr>
        <w:t>bude</w:t>
      </w:r>
      <w:r w:rsidR="006E2823" w:rsidRPr="00C427C7">
        <w:rPr>
          <w:rFonts w:ascii="Arial" w:hAnsi="Arial" w:cs="Arial"/>
          <w:sz w:val="24"/>
          <w:szCs w:val="24"/>
        </w:rPr>
        <w:t xml:space="preserve"> pravidelně </w:t>
      </w:r>
      <w:r w:rsidR="006E2823" w:rsidRPr="00C427C7">
        <w:rPr>
          <w:rFonts w:ascii="Arial" w:hAnsi="Arial" w:cs="Arial"/>
          <w:sz w:val="24"/>
          <w:szCs w:val="24"/>
        </w:rPr>
        <w:lastRenderedPageBreak/>
        <w:t>aktualizován)</w:t>
      </w:r>
      <w:r w:rsidR="006E2823">
        <w:rPr>
          <w:rFonts w:ascii="Arial" w:hAnsi="Arial" w:cs="Arial"/>
          <w:sz w:val="24"/>
          <w:szCs w:val="24"/>
        </w:rPr>
        <w:t>; s těmito rehabilitačními zařízeními uzavře ČSS</w:t>
      </w:r>
      <w:r w:rsidR="008A3058">
        <w:rPr>
          <w:rFonts w:ascii="Arial" w:hAnsi="Arial" w:cs="Arial"/>
          <w:sz w:val="24"/>
          <w:szCs w:val="24"/>
        </w:rPr>
        <w:t>Z smlouvu o </w:t>
      </w:r>
      <w:r w:rsidR="006E2823">
        <w:rPr>
          <w:rFonts w:ascii="Arial" w:hAnsi="Arial" w:cs="Arial"/>
          <w:sz w:val="24"/>
          <w:szCs w:val="24"/>
        </w:rPr>
        <w:t>poskytování rehabilitace.</w:t>
      </w:r>
      <w:r w:rsidR="006E2823" w:rsidRPr="00C427C7">
        <w:rPr>
          <w:rFonts w:ascii="Arial" w:hAnsi="Arial" w:cs="Arial"/>
          <w:sz w:val="24"/>
          <w:szCs w:val="24"/>
        </w:rPr>
        <w:t xml:space="preserve"> </w:t>
      </w:r>
    </w:p>
    <w:p w:rsidR="005F3A42" w:rsidRDefault="005F3A42" w:rsidP="00C427C7">
      <w:pPr>
        <w:pStyle w:val="Zkladntext"/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Rehabilitace bude zaměstnanci </w:t>
      </w:r>
      <w:r w:rsidR="00067E75">
        <w:rPr>
          <w:rFonts w:ascii="Arial" w:hAnsi="Arial" w:cs="Arial"/>
          <w:sz w:val="24"/>
          <w:szCs w:val="24"/>
        </w:rPr>
        <w:t xml:space="preserve">navržena </w:t>
      </w:r>
      <w:r>
        <w:rPr>
          <w:rFonts w:ascii="Arial" w:hAnsi="Arial" w:cs="Arial"/>
          <w:sz w:val="24"/>
          <w:szCs w:val="24"/>
        </w:rPr>
        <w:t>za následujících podmínek:</w:t>
      </w:r>
    </w:p>
    <w:p w:rsidR="005F3A42" w:rsidRDefault="005F3A42" w:rsidP="005F3A42">
      <w:pPr>
        <w:pStyle w:val="Zkladntext"/>
        <w:numPr>
          <w:ilvl w:val="0"/>
          <w:numId w:val="15"/>
        </w:numPr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základě žádosti zaměstnance (poskytování rehabilitace z moci úřední považujeme za neefektivní), o které bude rozhodnuto ve správním řízení</w:t>
      </w:r>
      <w:r w:rsidR="002C2594">
        <w:rPr>
          <w:rFonts w:ascii="Arial" w:hAnsi="Arial" w:cs="Arial"/>
          <w:sz w:val="24"/>
          <w:szCs w:val="24"/>
        </w:rPr>
        <w:t>,</w:t>
      </w:r>
    </w:p>
    <w:p w:rsidR="005F3A42" w:rsidRDefault="00067E75" w:rsidP="005F3A42">
      <w:pPr>
        <w:pStyle w:val="Zkladntext"/>
        <w:numPr>
          <w:ilvl w:val="0"/>
          <w:numId w:val="15"/>
        </w:numPr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základě návrhu ošetřujícího lékaře (např. při poklesu pracovní schopnosti</w:t>
      </w:r>
      <w:r w:rsidR="002C2594">
        <w:rPr>
          <w:rFonts w:ascii="Arial" w:hAnsi="Arial" w:cs="Arial"/>
          <w:sz w:val="24"/>
          <w:szCs w:val="24"/>
        </w:rPr>
        <w:t>, případně mohou být</w:t>
      </w:r>
      <w:r>
        <w:rPr>
          <w:rFonts w:ascii="Arial" w:hAnsi="Arial" w:cs="Arial"/>
          <w:sz w:val="24"/>
          <w:szCs w:val="24"/>
        </w:rPr>
        <w:t xml:space="preserve"> stanovena kritéria vztahující se např. k délce dočasné pracovní neschopnosti, kdy je patrné, že zaměstnanec nemá předpoklad vrátit se na původní pracovní místo)</w:t>
      </w:r>
      <w:r w:rsidR="002C259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</w:p>
    <w:p w:rsidR="005F3A42" w:rsidRDefault="005F3A42" w:rsidP="005F3A42">
      <w:pPr>
        <w:pStyle w:val="Zkladntext"/>
        <w:numPr>
          <w:ilvl w:val="0"/>
          <w:numId w:val="15"/>
        </w:numPr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zaměstnanci </w:t>
      </w:r>
      <w:r w:rsidRPr="00C427C7">
        <w:rPr>
          <w:rFonts w:ascii="Arial" w:hAnsi="Arial" w:cs="Arial"/>
          <w:sz w:val="24"/>
          <w:szCs w:val="24"/>
        </w:rPr>
        <w:t>nenáleží rehabilitace podle jiných právních předpisů</w:t>
      </w:r>
      <w:r w:rsidR="00D80269">
        <w:rPr>
          <w:rFonts w:ascii="Arial" w:hAnsi="Arial" w:cs="Arial"/>
          <w:sz w:val="24"/>
          <w:szCs w:val="24"/>
        </w:rPr>
        <w:t>,</w:t>
      </w:r>
      <w:r w:rsidRPr="00C427C7">
        <w:rPr>
          <w:rFonts w:ascii="Arial" w:hAnsi="Arial" w:cs="Arial"/>
          <w:sz w:val="24"/>
          <w:szCs w:val="24"/>
        </w:rPr>
        <w:t xml:space="preserve"> nebo pokud rehabilitace poskytnutá podle těchto </w:t>
      </w:r>
      <w:r>
        <w:rPr>
          <w:rFonts w:ascii="Arial" w:hAnsi="Arial" w:cs="Arial"/>
          <w:sz w:val="24"/>
          <w:szCs w:val="24"/>
        </w:rPr>
        <w:t>právních předpisů nepostačuje k </w:t>
      </w:r>
      <w:r w:rsidRPr="00C427C7">
        <w:rPr>
          <w:rFonts w:ascii="Arial" w:hAnsi="Arial" w:cs="Arial"/>
          <w:sz w:val="24"/>
          <w:szCs w:val="24"/>
        </w:rPr>
        <w:t xml:space="preserve">obnovení nebo získání dovedností ke zmírnění ztráty nebo omezení jeho soběstačnosti. </w:t>
      </w:r>
    </w:p>
    <w:p w:rsidR="006E2823" w:rsidRDefault="005F3A42" w:rsidP="006E2823">
      <w:pPr>
        <w:pStyle w:val="Zkladntext"/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427C7" w:rsidRPr="00C427C7">
        <w:rPr>
          <w:rFonts w:ascii="Arial" w:hAnsi="Arial" w:cs="Arial"/>
          <w:sz w:val="24"/>
          <w:szCs w:val="24"/>
        </w:rPr>
        <w:t>ověřená OSSZ při rozhodování o obsahu a rozsahu rehabilitace (včetně zajištění jejího financování a odborného lékařského posouzení ze strany LPS) zv</w:t>
      </w:r>
      <w:r>
        <w:rPr>
          <w:rFonts w:ascii="Arial" w:hAnsi="Arial" w:cs="Arial"/>
          <w:sz w:val="24"/>
          <w:szCs w:val="24"/>
        </w:rPr>
        <w:t>áží</w:t>
      </w:r>
      <w:r w:rsidR="00C427C7" w:rsidRPr="00C427C7">
        <w:rPr>
          <w:rFonts w:ascii="Arial" w:hAnsi="Arial" w:cs="Arial"/>
          <w:sz w:val="24"/>
          <w:szCs w:val="24"/>
        </w:rPr>
        <w:t xml:space="preserve"> možnosti pracovního uplatnění žadatele, které bude pro něj zdravotně vhodné a kvalifikačně přiměřené. </w:t>
      </w:r>
      <w:r w:rsidR="006E2823">
        <w:rPr>
          <w:rFonts w:ascii="Arial" w:hAnsi="Arial" w:cs="Arial"/>
          <w:sz w:val="24"/>
          <w:szCs w:val="24"/>
        </w:rPr>
        <w:t>Obsah a rozsah rehabilitace se mohou řídit dvěma základními kritérii, přičemž bude třeba rozhodnout, které z nich bude převažující. Půjde o proces směřující k obnovení, kompenzaci či alespoň zmírnění zdravotních následků způsobených pracovním úrazem</w:t>
      </w:r>
      <w:r w:rsidR="002C2594">
        <w:rPr>
          <w:rFonts w:ascii="Arial" w:hAnsi="Arial" w:cs="Arial"/>
          <w:sz w:val="24"/>
          <w:szCs w:val="24"/>
        </w:rPr>
        <w:t xml:space="preserve"> nebo</w:t>
      </w:r>
      <w:r w:rsidR="00067E75">
        <w:rPr>
          <w:rFonts w:ascii="Arial" w:hAnsi="Arial" w:cs="Arial"/>
          <w:sz w:val="24"/>
          <w:szCs w:val="24"/>
        </w:rPr>
        <w:t xml:space="preserve"> nemocí z povolání</w:t>
      </w:r>
      <w:r w:rsidR="006E2823">
        <w:rPr>
          <w:rFonts w:ascii="Arial" w:hAnsi="Arial" w:cs="Arial"/>
          <w:sz w:val="24"/>
          <w:szCs w:val="24"/>
        </w:rPr>
        <w:t xml:space="preserve"> v oblasti</w:t>
      </w:r>
    </w:p>
    <w:p w:rsidR="006E2823" w:rsidRDefault="006E2823" w:rsidP="006E2823">
      <w:pPr>
        <w:pStyle w:val="Zkladntext"/>
        <w:numPr>
          <w:ilvl w:val="0"/>
          <w:numId w:val="17"/>
        </w:numPr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pracovních schopností a dovedností. V takovém případě </w:t>
      </w:r>
      <w:r w:rsidR="002C2594">
        <w:rPr>
          <w:rFonts w:ascii="Arial" w:hAnsi="Arial" w:cs="Arial"/>
          <w:sz w:val="24"/>
          <w:szCs w:val="24"/>
        </w:rPr>
        <w:t xml:space="preserve">bude </w:t>
      </w:r>
      <w:r>
        <w:rPr>
          <w:rFonts w:ascii="Arial" w:hAnsi="Arial" w:cs="Arial"/>
          <w:sz w:val="24"/>
          <w:szCs w:val="24"/>
        </w:rPr>
        <w:t>rehabilitace</w:t>
      </w:r>
      <w:r w:rsidR="002C2594">
        <w:rPr>
          <w:rFonts w:ascii="Arial" w:hAnsi="Arial" w:cs="Arial"/>
          <w:sz w:val="24"/>
          <w:szCs w:val="24"/>
        </w:rPr>
        <w:t xml:space="preserve"> </w:t>
      </w:r>
      <w:r w:rsidR="0087522E">
        <w:rPr>
          <w:rFonts w:ascii="Arial" w:hAnsi="Arial" w:cs="Arial"/>
          <w:sz w:val="24"/>
          <w:szCs w:val="24"/>
        </w:rPr>
        <w:t>zaměřena</w:t>
      </w:r>
      <w:r>
        <w:rPr>
          <w:rFonts w:ascii="Arial" w:hAnsi="Arial" w:cs="Arial"/>
          <w:sz w:val="24"/>
          <w:szCs w:val="24"/>
        </w:rPr>
        <w:t xml:space="preserve"> především na obnovení, zvýšení či alespoň udržení pracovních schopností zaměstnance, tj. schopností zaopatřit si prostředky k obživě vlastní ekonomickou činností,</w:t>
      </w:r>
    </w:p>
    <w:p w:rsidR="00D80269" w:rsidRDefault="006E2823" w:rsidP="006E2823">
      <w:pPr>
        <w:pStyle w:val="Zkladntext"/>
        <w:numPr>
          <w:ilvl w:val="0"/>
          <w:numId w:val="17"/>
        </w:numPr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sociálních schopností a dovedností. V takovém případě by se rehabilitace zaměřovala především na obnovení, zvýšení či alespoň udržení sociálních schopností zaměstnance, tj. nejen schopností </w:t>
      </w:r>
      <w:r w:rsidR="00D80269">
        <w:rPr>
          <w:rFonts w:ascii="Arial" w:hAnsi="Arial" w:cs="Arial"/>
          <w:sz w:val="24"/>
          <w:szCs w:val="24"/>
        </w:rPr>
        <w:t xml:space="preserve">zaopatřit si prostředky k obživě vlastní ekonomickou činností, ale i dalšími </w:t>
      </w:r>
      <w:r w:rsidR="00EA7DCA">
        <w:rPr>
          <w:rFonts w:ascii="Arial" w:hAnsi="Arial" w:cs="Arial"/>
          <w:sz w:val="24"/>
          <w:szCs w:val="24"/>
        </w:rPr>
        <w:t>schopnostmi (dovednostmi) např. </w:t>
      </w:r>
      <w:r w:rsidR="00D80269">
        <w:rPr>
          <w:rFonts w:ascii="Arial" w:hAnsi="Arial" w:cs="Arial"/>
          <w:sz w:val="24"/>
          <w:szCs w:val="24"/>
        </w:rPr>
        <w:t>v oblasti sociální, komunikačn</w:t>
      </w:r>
      <w:r w:rsidR="00704E25">
        <w:rPr>
          <w:rFonts w:ascii="Arial" w:hAnsi="Arial" w:cs="Arial"/>
          <w:sz w:val="24"/>
          <w:szCs w:val="24"/>
        </w:rPr>
        <w:t>í, běžných denních postupů</w:t>
      </w:r>
      <w:r w:rsidR="00D80269">
        <w:rPr>
          <w:rFonts w:ascii="Arial" w:hAnsi="Arial" w:cs="Arial"/>
          <w:sz w:val="24"/>
          <w:szCs w:val="24"/>
        </w:rPr>
        <w:t>.</w:t>
      </w:r>
    </w:p>
    <w:p w:rsidR="00C427C7" w:rsidRPr="00C427C7" w:rsidRDefault="00C427C7" w:rsidP="00C427C7">
      <w:pPr>
        <w:pStyle w:val="Zkladntext"/>
        <w:spacing w:before="120" w:after="0"/>
        <w:rPr>
          <w:rFonts w:ascii="Arial" w:hAnsi="Arial" w:cs="Arial"/>
          <w:sz w:val="24"/>
          <w:szCs w:val="24"/>
        </w:rPr>
      </w:pPr>
      <w:r w:rsidRPr="00C427C7">
        <w:rPr>
          <w:rFonts w:ascii="Arial" w:hAnsi="Arial" w:cs="Arial"/>
          <w:sz w:val="24"/>
          <w:szCs w:val="24"/>
        </w:rPr>
        <w:t xml:space="preserve">Pověřená OSSZ určí </w:t>
      </w:r>
      <w:r w:rsidR="00D80269">
        <w:rPr>
          <w:rFonts w:ascii="Arial" w:hAnsi="Arial" w:cs="Arial"/>
          <w:sz w:val="24"/>
          <w:szCs w:val="24"/>
        </w:rPr>
        <w:t xml:space="preserve">rehabilitační </w:t>
      </w:r>
      <w:r w:rsidRPr="00C427C7">
        <w:rPr>
          <w:rFonts w:ascii="Arial" w:hAnsi="Arial" w:cs="Arial"/>
          <w:sz w:val="24"/>
          <w:szCs w:val="24"/>
        </w:rPr>
        <w:t>zařízení po dohodě se zaměstnancem. Následně provádí další činnosti spojené s financováním nákladů na příslušnou rehabilitaci</w:t>
      </w:r>
      <w:r w:rsidR="00D80269">
        <w:rPr>
          <w:rFonts w:ascii="Arial" w:hAnsi="Arial" w:cs="Arial"/>
          <w:sz w:val="24"/>
          <w:szCs w:val="24"/>
        </w:rPr>
        <w:t>, a to včetně kontroly prováděné rehabilitace</w:t>
      </w:r>
      <w:r w:rsidRPr="00C427C7">
        <w:rPr>
          <w:rFonts w:ascii="Arial" w:hAnsi="Arial" w:cs="Arial"/>
          <w:sz w:val="24"/>
          <w:szCs w:val="24"/>
        </w:rPr>
        <w:t>.</w:t>
      </w:r>
    </w:p>
    <w:p w:rsidR="005F3A42" w:rsidRPr="006B47FC" w:rsidRDefault="005F3A42" w:rsidP="008A3058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79A7" w:rsidRPr="006B47FC" w:rsidRDefault="00AA79A7" w:rsidP="006B47FC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  <w:b/>
        </w:rPr>
      </w:pPr>
      <w:r w:rsidRPr="006B47FC">
        <w:rPr>
          <w:rFonts w:ascii="Arial" w:hAnsi="Arial" w:cs="Arial"/>
          <w:b/>
        </w:rPr>
        <w:t xml:space="preserve">Postup při kompenzaci výdajů zaměstnavatele vyplacených poškozeným (úkony zaměstnavatele, úkony nositele pojištění, případné úkony dalších subjektů) </w:t>
      </w:r>
    </w:p>
    <w:p w:rsidR="007E1191" w:rsidRDefault="008A3058" w:rsidP="008A3058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8A3058">
        <w:rPr>
          <w:rFonts w:ascii="Arial" w:hAnsi="Arial" w:cs="Arial"/>
          <w:sz w:val="24"/>
          <w:szCs w:val="24"/>
        </w:rPr>
        <w:t xml:space="preserve">Kompenzace výdajů zaměstnavatele vzniklých vyplacením náhrad škody </w:t>
      </w:r>
      <w:r w:rsidRPr="00E97C2A">
        <w:rPr>
          <w:rFonts w:ascii="Arial" w:hAnsi="Arial" w:cs="Arial"/>
          <w:sz w:val="24"/>
          <w:szCs w:val="24"/>
        </w:rPr>
        <w:t xml:space="preserve">při pracovním úrazu poškozeným může být realizována </w:t>
      </w:r>
      <w:r w:rsidR="00E97C2A">
        <w:rPr>
          <w:rFonts w:ascii="Arial" w:hAnsi="Arial" w:cs="Arial"/>
          <w:sz w:val="24"/>
          <w:szCs w:val="24"/>
        </w:rPr>
        <w:t>p</w:t>
      </w:r>
      <w:r w:rsidR="007E1191" w:rsidRPr="00E97C2A">
        <w:rPr>
          <w:rFonts w:ascii="Arial" w:hAnsi="Arial" w:cs="Arial"/>
          <w:sz w:val="24"/>
          <w:szCs w:val="24"/>
        </w:rPr>
        <w:t>oskytnutím na žádost</w:t>
      </w:r>
      <w:r w:rsidR="00AF4A0E" w:rsidRPr="00E97C2A">
        <w:rPr>
          <w:rFonts w:ascii="Arial" w:hAnsi="Arial" w:cs="Arial"/>
          <w:sz w:val="24"/>
          <w:szCs w:val="24"/>
        </w:rPr>
        <w:t>, kdy</w:t>
      </w:r>
      <w:r w:rsidR="007E1191">
        <w:rPr>
          <w:rFonts w:ascii="Arial" w:hAnsi="Arial" w:cs="Arial"/>
          <w:sz w:val="24"/>
          <w:szCs w:val="24"/>
        </w:rPr>
        <w:t xml:space="preserve"> zaměstnavatel </w:t>
      </w:r>
      <w:r w:rsidR="00AF4A0E">
        <w:rPr>
          <w:rFonts w:ascii="Arial" w:hAnsi="Arial" w:cs="Arial"/>
          <w:sz w:val="24"/>
          <w:szCs w:val="24"/>
        </w:rPr>
        <w:t xml:space="preserve">požádá </w:t>
      </w:r>
      <w:r w:rsidR="00363379">
        <w:rPr>
          <w:rFonts w:ascii="Arial" w:hAnsi="Arial" w:cs="Arial"/>
          <w:sz w:val="24"/>
          <w:szCs w:val="24"/>
        </w:rPr>
        <w:t xml:space="preserve">příslušnou </w:t>
      </w:r>
      <w:r w:rsidR="00DC228A">
        <w:rPr>
          <w:rFonts w:ascii="Arial" w:hAnsi="Arial" w:cs="Arial"/>
          <w:sz w:val="24"/>
          <w:szCs w:val="24"/>
        </w:rPr>
        <w:t xml:space="preserve">OSSZ o úhradu nákladů </w:t>
      </w:r>
      <w:r w:rsidR="007E1191">
        <w:rPr>
          <w:rFonts w:ascii="Arial" w:hAnsi="Arial" w:cs="Arial"/>
          <w:sz w:val="24"/>
          <w:szCs w:val="24"/>
        </w:rPr>
        <w:t>na </w:t>
      </w:r>
      <w:r w:rsidR="007E1191" w:rsidRPr="008A3058">
        <w:rPr>
          <w:rFonts w:ascii="Arial" w:hAnsi="Arial" w:cs="Arial"/>
          <w:sz w:val="24"/>
          <w:szCs w:val="24"/>
        </w:rPr>
        <w:t>vyplacené částky</w:t>
      </w:r>
      <w:r w:rsidR="00E97C2A">
        <w:rPr>
          <w:rFonts w:ascii="Arial" w:hAnsi="Arial" w:cs="Arial"/>
          <w:sz w:val="24"/>
          <w:szCs w:val="24"/>
        </w:rPr>
        <w:t xml:space="preserve"> a</w:t>
      </w:r>
      <w:r w:rsidR="00A15B4E">
        <w:rPr>
          <w:rFonts w:ascii="Arial" w:hAnsi="Arial" w:cs="Arial"/>
          <w:sz w:val="24"/>
          <w:szCs w:val="24"/>
        </w:rPr>
        <w:t> </w:t>
      </w:r>
      <w:r w:rsidR="00DC228A">
        <w:rPr>
          <w:rFonts w:ascii="Arial" w:hAnsi="Arial" w:cs="Arial"/>
          <w:sz w:val="24"/>
          <w:szCs w:val="24"/>
        </w:rPr>
        <w:t xml:space="preserve">žádost </w:t>
      </w:r>
      <w:r w:rsidR="00E97C2A">
        <w:rPr>
          <w:rFonts w:ascii="Arial" w:hAnsi="Arial" w:cs="Arial"/>
          <w:sz w:val="24"/>
          <w:szCs w:val="24"/>
        </w:rPr>
        <w:t>doloží</w:t>
      </w:r>
      <w:r w:rsidR="00DC228A">
        <w:rPr>
          <w:rFonts w:ascii="Arial" w:hAnsi="Arial" w:cs="Arial"/>
          <w:sz w:val="24"/>
          <w:szCs w:val="24"/>
        </w:rPr>
        <w:t xml:space="preserve"> předepsanými podklady. Na základě rozhodnutí pověřené OSSZ </w:t>
      </w:r>
      <w:r w:rsidR="002517CE">
        <w:rPr>
          <w:rFonts w:ascii="Arial" w:hAnsi="Arial" w:cs="Arial"/>
          <w:sz w:val="24"/>
          <w:szCs w:val="24"/>
        </w:rPr>
        <w:t xml:space="preserve">by </w:t>
      </w:r>
      <w:r w:rsidR="00DC228A" w:rsidRPr="00693B2B">
        <w:rPr>
          <w:rFonts w:ascii="Arial" w:hAnsi="Arial" w:cs="Arial"/>
          <w:sz w:val="24"/>
          <w:szCs w:val="24"/>
        </w:rPr>
        <w:t xml:space="preserve">pak náklady na vyplacené částky </w:t>
      </w:r>
      <w:r w:rsidR="00AF4A0E" w:rsidRPr="00693B2B">
        <w:rPr>
          <w:rFonts w:ascii="Arial" w:hAnsi="Arial" w:cs="Arial"/>
          <w:sz w:val="24"/>
          <w:szCs w:val="24"/>
        </w:rPr>
        <w:t>byly zaměstnavateli kompenzovány</w:t>
      </w:r>
      <w:r w:rsidR="00693B2B" w:rsidRPr="00693B2B">
        <w:rPr>
          <w:rFonts w:ascii="Arial" w:hAnsi="Arial" w:cs="Arial"/>
          <w:sz w:val="24"/>
          <w:szCs w:val="24"/>
        </w:rPr>
        <w:t xml:space="preserve"> </w:t>
      </w:r>
      <w:r w:rsidR="00363379" w:rsidRPr="00693B2B">
        <w:rPr>
          <w:rFonts w:ascii="Arial" w:hAnsi="Arial" w:cs="Arial"/>
          <w:sz w:val="24"/>
          <w:szCs w:val="24"/>
        </w:rPr>
        <w:t>ú</w:t>
      </w:r>
      <w:r w:rsidR="002517CE" w:rsidRPr="00693B2B">
        <w:rPr>
          <w:rFonts w:ascii="Arial" w:hAnsi="Arial" w:cs="Arial"/>
          <w:sz w:val="24"/>
          <w:szCs w:val="24"/>
        </w:rPr>
        <w:t xml:space="preserve">hradou vyplacených plnění. </w:t>
      </w:r>
      <w:r w:rsidR="00363379" w:rsidRPr="00693B2B">
        <w:rPr>
          <w:rFonts w:ascii="Arial" w:hAnsi="Arial" w:cs="Arial"/>
          <w:sz w:val="24"/>
          <w:szCs w:val="24"/>
        </w:rPr>
        <w:t>Z</w:t>
      </w:r>
      <w:r w:rsidR="002517CE" w:rsidRPr="00693B2B">
        <w:rPr>
          <w:rFonts w:ascii="Arial" w:hAnsi="Arial" w:cs="Arial"/>
          <w:sz w:val="24"/>
          <w:szCs w:val="24"/>
        </w:rPr>
        <w:t>aměstnavatel</w:t>
      </w:r>
      <w:r w:rsidR="00363379" w:rsidRPr="00693B2B">
        <w:rPr>
          <w:rFonts w:ascii="Arial" w:hAnsi="Arial" w:cs="Arial"/>
          <w:sz w:val="24"/>
          <w:szCs w:val="24"/>
        </w:rPr>
        <w:t xml:space="preserve"> bude</w:t>
      </w:r>
      <w:r w:rsidR="002517CE" w:rsidRPr="00693B2B">
        <w:rPr>
          <w:rFonts w:ascii="Arial" w:hAnsi="Arial" w:cs="Arial"/>
          <w:sz w:val="24"/>
          <w:szCs w:val="24"/>
        </w:rPr>
        <w:t xml:space="preserve"> každý měsíc vykazova</w:t>
      </w:r>
      <w:r w:rsidR="002C2594" w:rsidRPr="00693B2B">
        <w:rPr>
          <w:rFonts w:ascii="Arial" w:hAnsi="Arial" w:cs="Arial"/>
          <w:sz w:val="24"/>
          <w:szCs w:val="24"/>
        </w:rPr>
        <w:t>t</w:t>
      </w:r>
      <w:r w:rsidR="002517CE" w:rsidRPr="00693B2B">
        <w:rPr>
          <w:rFonts w:ascii="Arial" w:hAnsi="Arial" w:cs="Arial"/>
          <w:sz w:val="24"/>
          <w:szCs w:val="24"/>
        </w:rPr>
        <w:t xml:space="preserve"> výši plnění vyplacených poškozeným a OSSZ by mu je v zákonem stanovené lhůtě uhrazovala. </w:t>
      </w:r>
    </w:p>
    <w:p w:rsidR="00693B2B" w:rsidRPr="00693B2B" w:rsidRDefault="00693B2B" w:rsidP="008A3058">
      <w:pPr>
        <w:spacing w:before="12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A79A7" w:rsidRPr="006B47FC" w:rsidRDefault="00AA79A7" w:rsidP="006B47FC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  <w:b/>
        </w:rPr>
      </w:pPr>
      <w:r w:rsidRPr="008A3058">
        <w:rPr>
          <w:rFonts w:ascii="Arial" w:hAnsi="Arial" w:cs="Arial"/>
          <w:b/>
        </w:rPr>
        <w:lastRenderedPageBreak/>
        <w:t>Procesní postavení nositelů pojištění,</w:t>
      </w:r>
      <w:r w:rsidR="006B47FC" w:rsidRPr="008A3058">
        <w:rPr>
          <w:rFonts w:ascii="Arial" w:hAnsi="Arial" w:cs="Arial"/>
          <w:b/>
        </w:rPr>
        <w:t xml:space="preserve"> charakter procesních postupů</w:t>
      </w:r>
      <w:r w:rsidR="006B47FC" w:rsidRPr="006B47FC">
        <w:rPr>
          <w:rFonts w:ascii="Arial" w:hAnsi="Arial" w:cs="Arial"/>
          <w:b/>
        </w:rPr>
        <w:t xml:space="preserve"> a </w:t>
      </w:r>
      <w:r w:rsidRPr="006B47FC">
        <w:rPr>
          <w:rFonts w:ascii="Arial" w:hAnsi="Arial" w:cs="Arial"/>
          <w:b/>
        </w:rPr>
        <w:t>postup při rozhodování (procesní postupy, lhůty, flexibilita)</w:t>
      </w:r>
    </w:p>
    <w:p w:rsidR="00B1311F" w:rsidRDefault="00BC11A7" w:rsidP="006B47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Nositelem pojištění jsou</w:t>
      </w:r>
      <w:r w:rsidR="002517CE" w:rsidRPr="002517CE">
        <w:rPr>
          <w:rFonts w:ascii="Arial" w:hAnsi="Arial" w:cs="Arial"/>
          <w:sz w:val="24"/>
          <w:szCs w:val="24"/>
        </w:rPr>
        <w:t xml:space="preserve"> </w:t>
      </w:r>
      <w:r w:rsidR="002517CE">
        <w:rPr>
          <w:rFonts w:ascii="Arial" w:hAnsi="Arial" w:cs="Arial"/>
          <w:sz w:val="24"/>
          <w:szCs w:val="24"/>
        </w:rPr>
        <w:t xml:space="preserve">v tomto případě </w:t>
      </w:r>
      <w:r>
        <w:rPr>
          <w:rFonts w:ascii="Arial" w:hAnsi="Arial" w:cs="Arial"/>
          <w:sz w:val="24"/>
          <w:szCs w:val="24"/>
        </w:rPr>
        <w:t>orgány správy sociálního zabezpečení jako organizační složky státu. Mají postavení správního orgánu, postupují podle správního řádu s případnými odchylkami stanovenými v právním předpise upravujícím pojištění</w:t>
      </w:r>
      <w:r w:rsidR="00704E25">
        <w:rPr>
          <w:rFonts w:ascii="Arial" w:hAnsi="Arial" w:cs="Arial"/>
          <w:sz w:val="24"/>
          <w:szCs w:val="24"/>
        </w:rPr>
        <w:t xml:space="preserve"> odpovědnosti</w:t>
      </w:r>
      <w:r>
        <w:rPr>
          <w:rFonts w:ascii="Arial" w:hAnsi="Arial" w:cs="Arial"/>
          <w:sz w:val="24"/>
          <w:szCs w:val="24"/>
        </w:rPr>
        <w:t xml:space="preserve"> zaměstnavatele. Možnosti jejich činnosti jsou </w:t>
      </w:r>
      <w:r w:rsidR="00EA7DCA">
        <w:rPr>
          <w:rFonts w:ascii="Arial" w:hAnsi="Arial" w:cs="Arial"/>
          <w:sz w:val="24"/>
          <w:szCs w:val="24"/>
        </w:rPr>
        <w:t>na </w:t>
      </w:r>
      <w:r w:rsidR="00363379">
        <w:rPr>
          <w:rFonts w:ascii="Arial" w:hAnsi="Arial" w:cs="Arial"/>
          <w:sz w:val="24"/>
          <w:szCs w:val="24"/>
        </w:rPr>
        <w:t xml:space="preserve">rozdíl od současné praxe </w:t>
      </w:r>
      <w:r>
        <w:rPr>
          <w:rFonts w:ascii="Arial" w:hAnsi="Arial" w:cs="Arial"/>
          <w:sz w:val="24"/>
          <w:szCs w:val="24"/>
        </w:rPr>
        <w:t xml:space="preserve">striktně dány právními předpisy, </w:t>
      </w:r>
      <w:r w:rsidR="002715F0">
        <w:rPr>
          <w:rFonts w:ascii="Arial" w:hAnsi="Arial" w:cs="Arial"/>
          <w:sz w:val="24"/>
          <w:szCs w:val="24"/>
        </w:rPr>
        <w:t xml:space="preserve">a proto </w:t>
      </w:r>
      <w:r w:rsidR="00363379">
        <w:rPr>
          <w:rFonts w:ascii="Arial" w:hAnsi="Arial" w:cs="Arial"/>
          <w:sz w:val="24"/>
          <w:szCs w:val="24"/>
        </w:rPr>
        <w:t xml:space="preserve">není </w:t>
      </w:r>
      <w:r w:rsidR="00EA7DCA">
        <w:rPr>
          <w:rFonts w:ascii="Arial" w:hAnsi="Arial" w:cs="Arial"/>
          <w:sz w:val="24"/>
          <w:szCs w:val="24"/>
        </w:rPr>
        <w:t>prostor pro </w:t>
      </w:r>
      <w:r>
        <w:rPr>
          <w:rFonts w:ascii="Arial" w:hAnsi="Arial" w:cs="Arial"/>
          <w:sz w:val="24"/>
          <w:szCs w:val="24"/>
        </w:rPr>
        <w:t xml:space="preserve">odchylky od právní úpravy či pro dohody se zaměstnavatelem </w:t>
      </w:r>
      <w:r w:rsidR="002457E5">
        <w:rPr>
          <w:rFonts w:ascii="Arial" w:hAnsi="Arial" w:cs="Arial"/>
          <w:sz w:val="24"/>
          <w:szCs w:val="24"/>
        </w:rPr>
        <w:t xml:space="preserve">či poškozeným. </w:t>
      </w:r>
      <w:r w:rsidR="008B2494">
        <w:rPr>
          <w:rFonts w:ascii="Arial" w:hAnsi="Arial" w:cs="Arial"/>
          <w:sz w:val="24"/>
          <w:szCs w:val="24"/>
        </w:rPr>
        <w:t xml:space="preserve">Tím </w:t>
      </w:r>
      <w:r>
        <w:rPr>
          <w:rFonts w:ascii="Arial" w:hAnsi="Arial" w:cs="Arial"/>
          <w:sz w:val="24"/>
          <w:szCs w:val="24"/>
        </w:rPr>
        <w:t xml:space="preserve">zaručuje zaměstnancům i zaměstnavatelům </w:t>
      </w:r>
      <w:r w:rsidR="001703B2">
        <w:rPr>
          <w:rFonts w:ascii="Arial" w:hAnsi="Arial" w:cs="Arial"/>
          <w:sz w:val="24"/>
          <w:szCs w:val="24"/>
        </w:rPr>
        <w:t xml:space="preserve">i poškozeným </w:t>
      </w:r>
      <w:r w:rsidR="00EA7DCA">
        <w:rPr>
          <w:rFonts w:ascii="Arial" w:hAnsi="Arial" w:cs="Arial"/>
          <w:sz w:val="24"/>
          <w:szCs w:val="24"/>
        </w:rPr>
        <w:t>předvídatelnost a </w:t>
      </w:r>
      <w:r>
        <w:rPr>
          <w:rFonts w:ascii="Arial" w:hAnsi="Arial" w:cs="Arial"/>
          <w:sz w:val="24"/>
          <w:szCs w:val="24"/>
        </w:rPr>
        <w:t>zákonnost postupu nositele pojištění.</w:t>
      </w:r>
      <w:r w:rsidR="00DD6416">
        <w:rPr>
          <w:rFonts w:ascii="Arial" w:hAnsi="Arial" w:cs="Arial"/>
          <w:sz w:val="24"/>
          <w:szCs w:val="24"/>
        </w:rPr>
        <w:t xml:space="preserve"> </w:t>
      </w:r>
    </w:p>
    <w:p w:rsidR="00DD6416" w:rsidRPr="002517CE" w:rsidRDefault="00DD6416" w:rsidP="006B47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Kontrolní </w:t>
      </w:r>
      <w:r w:rsidR="00D061E7">
        <w:rPr>
          <w:rFonts w:ascii="Arial" w:hAnsi="Arial" w:cs="Arial"/>
          <w:sz w:val="24"/>
          <w:szCs w:val="24"/>
        </w:rPr>
        <w:t>postupy</w:t>
      </w:r>
      <w:r>
        <w:rPr>
          <w:rFonts w:ascii="Arial" w:hAnsi="Arial" w:cs="Arial"/>
          <w:sz w:val="24"/>
          <w:szCs w:val="24"/>
        </w:rPr>
        <w:t xml:space="preserve"> nositele pojištění </w:t>
      </w:r>
      <w:r w:rsidR="00D061E7">
        <w:rPr>
          <w:rFonts w:ascii="Arial" w:hAnsi="Arial" w:cs="Arial"/>
          <w:sz w:val="24"/>
          <w:szCs w:val="24"/>
        </w:rPr>
        <w:t>se budou obecně</w:t>
      </w:r>
      <w:r>
        <w:rPr>
          <w:rFonts w:ascii="Arial" w:hAnsi="Arial" w:cs="Arial"/>
          <w:sz w:val="24"/>
          <w:szCs w:val="24"/>
        </w:rPr>
        <w:t xml:space="preserve"> </w:t>
      </w:r>
      <w:r w:rsidR="00D061E7">
        <w:rPr>
          <w:rFonts w:ascii="Arial" w:hAnsi="Arial" w:cs="Arial"/>
          <w:sz w:val="24"/>
          <w:szCs w:val="24"/>
        </w:rPr>
        <w:t xml:space="preserve">řídit </w:t>
      </w:r>
      <w:r>
        <w:rPr>
          <w:rFonts w:ascii="Arial" w:hAnsi="Arial" w:cs="Arial"/>
          <w:sz w:val="24"/>
          <w:szCs w:val="24"/>
        </w:rPr>
        <w:t>zákon</w:t>
      </w:r>
      <w:r w:rsidR="00D061E7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č. 255/2012 Sb., kontrolní</w:t>
      </w:r>
      <w:r w:rsidR="00D061E7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řád</w:t>
      </w:r>
      <w:r w:rsidR="0068170E">
        <w:rPr>
          <w:rFonts w:ascii="Arial" w:hAnsi="Arial" w:cs="Arial"/>
          <w:sz w:val="24"/>
          <w:szCs w:val="24"/>
        </w:rPr>
        <w:t>em.</w:t>
      </w:r>
      <w:r>
        <w:rPr>
          <w:rFonts w:ascii="Arial" w:hAnsi="Arial" w:cs="Arial"/>
          <w:sz w:val="24"/>
          <w:szCs w:val="24"/>
        </w:rPr>
        <w:t xml:space="preserve"> </w:t>
      </w:r>
      <w:r w:rsidR="00D061E7">
        <w:rPr>
          <w:rFonts w:ascii="Arial" w:hAnsi="Arial" w:cs="Arial"/>
          <w:sz w:val="24"/>
          <w:szCs w:val="24"/>
        </w:rPr>
        <w:t xml:space="preserve">Konkrétní </w:t>
      </w:r>
      <w:r w:rsidR="00D061E7" w:rsidRPr="005B0950">
        <w:rPr>
          <w:rFonts w:ascii="Arial" w:hAnsi="Arial" w:cs="Arial"/>
          <w:sz w:val="24"/>
          <w:szCs w:val="24"/>
        </w:rPr>
        <w:t xml:space="preserve">oprávnění </w:t>
      </w:r>
      <w:r w:rsidR="00D061E7">
        <w:rPr>
          <w:rFonts w:ascii="Arial" w:hAnsi="Arial" w:cs="Arial"/>
          <w:sz w:val="24"/>
          <w:szCs w:val="24"/>
        </w:rPr>
        <w:t xml:space="preserve">nositele pojištění jako organizační složky státu </w:t>
      </w:r>
      <w:r w:rsidR="00D061E7" w:rsidRPr="005B0950">
        <w:rPr>
          <w:rFonts w:ascii="Arial" w:hAnsi="Arial" w:cs="Arial"/>
          <w:sz w:val="24"/>
          <w:szCs w:val="24"/>
        </w:rPr>
        <w:t>kontrolovat plnění povinností uložených zákonem zaměstnavateli</w:t>
      </w:r>
      <w:r w:rsidR="00C9120C">
        <w:rPr>
          <w:rFonts w:ascii="Arial" w:hAnsi="Arial" w:cs="Arial"/>
          <w:sz w:val="24"/>
          <w:szCs w:val="24"/>
        </w:rPr>
        <w:t>,</w:t>
      </w:r>
      <w:r w:rsidR="00D061E7" w:rsidRPr="005B0950">
        <w:rPr>
          <w:rFonts w:ascii="Arial" w:hAnsi="Arial" w:cs="Arial"/>
          <w:sz w:val="24"/>
          <w:szCs w:val="24"/>
        </w:rPr>
        <w:t xml:space="preserve"> </w:t>
      </w:r>
      <w:r w:rsidR="00D061E7">
        <w:rPr>
          <w:rFonts w:ascii="Arial" w:hAnsi="Arial" w:cs="Arial"/>
          <w:sz w:val="24"/>
          <w:szCs w:val="24"/>
        </w:rPr>
        <w:t>popř. dalším subjektům (např. zdravotnickému zařízení provádějícímu rehabilitaci zaměstnance)</w:t>
      </w:r>
      <w:r w:rsidR="00C9120C">
        <w:rPr>
          <w:rFonts w:ascii="Arial" w:hAnsi="Arial" w:cs="Arial"/>
          <w:sz w:val="24"/>
          <w:szCs w:val="24"/>
        </w:rPr>
        <w:t>,</w:t>
      </w:r>
      <w:r w:rsidR="00D061E7">
        <w:rPr>
          <w:rFonts w:ascii="Arial" w:hAnsi="Arial" w:cs="Arial"/>
          <w:sz w:val="24"/>
          <w:szCs w:val="24"/>
        </w:rPr>
        <w:t xml:space="preserve"> </w:t>
      </w:r>
      <w:r w:rsidR="0068170E">
        <w:rPr>
          <w:rFonts w:ascii="Arial" w:hAnsi="Arial" w:cs="Arial"/>
          <w:sz w:val="24"/>
          <w:szCs w:val="24"/>
        </w:rPr>
        <w:t>a </w:t>
      </w:r>
      <w:r w:rsidR="00D061E7">
        <w:rPr>
          <w:rFonts w:ascii="Arial" w:hAnsi="Arial" w:cs="Arial"/>
          <w:sz w:val="24"/>
          <w:szCs w:val="24"/>
        </w:rPr>
        <w:t xml:space="preserve">případné potřebné odchylky od kontrolního řádu budou součástí </w:t>
      </w:r>
      <w:r w:rsidR="00D061E7" w:rsidRPr="005B0950">
        <w:rPr>
          <w:rFonts w:ascii="Arial" w:hAnsi="Arial" w:cs="Arial"/>
          <w:sz w:val="24"/>
          <w:szCs w:val="24"/>
        </w:rPr>
        <w:t>právního předpisu upravujícího pojištění odpovědnosti zaměstnavatele</w:t>
      </w:r>
      <w:r w:rsidR="00D061E7">
        <w:rPr>
          <w:rFonts w:ascii="Arial" w:hAnsi="Arial" w:cs="Arial"/>
          <w:sz w:val="24"/>
          <w:szCs w:val="24"/>
        </w:rPr>
        <w:t xml:space="preserve">. </w:t>
      </w:r>
    </w:p>
    <w:p w:rsidR="006B47FC" w:rsidRPr="00BC11A7" w:rsidRDefault="00BC11A7" w:rsidP="006B47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procesní postupy nositele pojištění jsou dány volbou způsobu kompenzace výdajů zaměstnavatele provedenou v rámci předchozího bodu.</w:t>
      </w:r>
    </w:p>
    <w:p w:rsidR="00983BBA" w:rsidRDefault="00A15B4E" w:rsidP="006B47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DD6416">
        <w:rPr>
          <w:rFonts w:ascii="Arial" w:hAnsi="Arial" w:cs="Arial"/>
          <w:sz w:val="24"/>
          <w:szCs w:val="24"/>
        </w:rPr>
        <w:t xml:space="preserve">aměstnavatel žádá o kompenzaci výdajů žádostí podanou ve smyslu § 45 správního řádu, na jejímž základě zahájí nositel pojištění správní řízení. </w:t>
      </w:r>
      <w:r w:rsidR="00983BBA">
        <w:rPr>
          <w:rFonts w:ascii="Arial" w:hAnsi="Arial" w:cs="Arial"/>
          <w:sz w:val="24"/>
          <w:szCs w:val="24"/>
        </w:rPr>
        <w:t>Zaměstnavatel by musel žádost doplnit všemi dokl</w:t>
      </w:r>
      <w:r>
        <w:rPr>
          <w:rFonts w:ascii="Arial" w:hAnsi="Arial" w:cs="Arial"/>
          <w:sz w:val="24"/>
          <w:szCs w:val="24"/>
        </w:rPr>
        <w:t>ady potřebnými pro rozhodnutí o </w:t>
      </w:r>
      <w:r w:rsidR="00983BBA">
        <w:rPr>
          <w:rFonts w:ascii="Arial" w:hAnsi="Arial" w:cs="Arial"/>
          <w:sz w:val="24"/>
          <w:szCs w:val="24"/>
        </w:rPr>
        <w:t>tom, že kompenzaci jeho výdajů lze řádně poskytn</w:t>
      </w:r>
      <w:r>
        <w:rPr>
          <w:rFonts w:ascii="Arial" w:hAnsi="Arial" w:cs="Arial"/>
          <w:sz w:val="24"/>
          <w:szCs w:val="24"/>
        </w:rPr>
        <w:t>out (důkazní břemeno by bylo na </w:t>
      </w:r>
      <w:r w:rsidR="00983BBA">
        <w:rPr>
          <w:rFonts w:ascii="Arial" w:hAnsi="Arial" w:cs="Arial"/>
          <w:sz w:val="24"/>
          <w:szCs w:val="24"/>
        </w:rPr>
        <w:t xml:space="preserve">zaměstnavateli).  </w:t>
      </w:r>
    </w:p>
    <w:p w:rsidR="00DD6416" w:rsidRDefault="00983BBA" w:rsidP="006B47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DD6416">
        <w:rPr>
          <w:rFonts w:ascii="Arial" w:hAnsi="Arial" w:cs="Arial"/>
          <w:sz w:val="24"/>
          <w:szCs w:val="24"/>
        </w:rPr>
        <w:t xml:space="preserve"> žádosti </w:t>
      </w:r>
      <w:r>
        <w:rPr>
          <w:rFonts w:ascii="Arial" w:hAnsi="Arial" w:cs="Arial"/>
          <w:sz w:val="24"/>
          <w:szCs w:val="24"/>
        </w:rPr>
        <w:t xml:space="preserve">zaměstnavatele </w:t>
      </w:r>
      <w:r w:rsidR="00DD6416">
        <w:rPr>
          <w:rFonts w:ascii="Arial" w:hAnsi="Arial" w:cs="Arial"/>
          <w:sz w:val="24"/>
          <w:szCs w:val="24"/>
        </w:rPr>
        <w:t>by se vedlo „klasické“ správní řízení včetně lhůt pro</w:t>
      </w:r>
      <w:r>
        <w:rPr>
          <w:rFonts w:ascii="Arial" w:hAnsi="Arial" w:cs="Arial"/>
          <w:sz w:val="24"/>
          <w:szCs w:val="24"/>
        </w:rPr>
        <w:t> </w:t>
      </w:r>
      <w:r w:rsidR="00DD6416">
        <w:rPr>
          <w:rFonts w:ascii="Arial" w:hAnsi="Arial" w:cs="Arial"/>
          <w:sz w:val="24"/>
          <w:szCs w:val="24"/>
        </w:rPr>
        <w:t>rozhodnutí a možnosti odvolání; rozhodnutí nositele pojištění vydané v odvolacím řízení by bylo přezkoumatelné v režimu správního soudnictví.</w:t>
      </w:r>
      <w:r>
        <w:rPr>
          <w:rFonts w:ascii="Arial" w:hAnsi="Arial" w:cs="Arial"/>
          <w:sz w:val="24"/>
          <w:szCs w:val="24"/>
        </w:rPr>
        <w:t xml:space="preserve"> Zkrácené řízení (obdobné řízení podle § 153 zákona o nemocenském pojištění) by připadalo v úvahu </w:t>
      </w:r>
      <w:r w:rsidR="00704E25">
        <w:rPr>
          <w:rFonts w:ascii="Arial" w:hAnsi="Arial" w:cs="Arial"/>
          <w:sz w:val="24"/>
          <w:szCs w:val="24"/>
        </w:rPr>
        <w:t>u nesporných případů refundace</w:t>
      </w:r>
      <w:r>
        <w:rPr>
          <w:rFonts w:ascii="Arial" w:hAnsi="Arial" w:cs="Arial"/>
          <w:sz w:val="24"/>
          <w:szCs w:val="24"/>
        </w:rPr>
        <w:t xml:space="preserve">. </w:t>
      </w:r>
    </w:p>
    <w:p w:rsidR="00A336C8" w:rsidRPr="00704E25" w:rsidRDefault="00A15B4E" w:rsidP="00704E25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 p</w:t>
      </w:r>
      <w:r w:rsidR="00983BBA" w:rsidRPr="00A15B4E">
        <w:rPr>
          <w:rFonts w:ascii="Arial" w:hAnsi="Arial" w:cs="Arial"/>
          <w:sz w:val="24"/>
          <w:szCs w:val="24"/>
        </w:rPr>
        <w:t xml:space="preserve">rocesní postup při úhradě nákladů </w:t>
      </w:r>
      <w:r w:rsidR="00363379">
        <w:rPr>
          <w:rFonts w:ascii="Arial" w:hAnsi="Arial" w:cs="Arial"/>
          <w:sz w:val="24"/>
          <w:szCs w:val="24"/>
        </w:rPr>
        <w:t>za náhradu škody</w:t>
      </w:r>
      <w:r w:rsidR="00983BBA" w:rsidRPr="00A15B4E">
        <w:rPr>
          <w:rFonts w:ascii="Arial" w:hAnsi="Arial" w:cs="Arial"/>
          <w:sz w:val="24"/>
          <w:szCs w:val="24"/>
        </w:rPr>
        <w:t xml:space="preserve"> vyplácené periodicky (tj</w:t>
      </w:r>
      <w:r w:rsidR="00EA7DCA">
        <w:rPr>
          <w:rFonts w:ascii="Arial" w:hAnsi="Arial" w:cs="Arial"/>
          <w:sz w:val="24"/>
          <w:szCs w:val="24"/>
        </w:rPr>
        <w:t>. </w:t>
      </w:r>
      <w:r w:rsidR="00AD3B17">
        <w:rPr>
          <w:rFonts w:ascii="Arial" w:hAnsi="Arial" w:cs="Arial"/>
          <w:sz w:val="24"/>
          <w:szCs w:val="24"/>
        </w:rPr>
        <w:t>i </w:t>
      </w:r>
      <w:r>
        <w:rPr>
          <w:rFonts w:ascii="Arial" w:hAnsi="Arial" w:cs="Arial"/>
          <w:sz w:val="24"/>
          <w:szCs w:val="24"/>
        </w:rPr>
        <w:t>dlouhodobě, např. řadu let)</w:t>
      </w:r>
      <w:r w:rsidR="00983BBA" w:rsidRPr="00A15B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 </w:t>
      </w:r>
      <w:r w:rsidR="00761BD9" w:rsidRPr="00A15B4E">
        <w:rPr>
          <w:rFonts w:ascii="Arial" w:hAnsi="Arial" w:cs="Arial"/>
          <w:sz w:val="24"/>
          <w:szCs w:val="24"/>
        </w:rPr>
        <w:t>předpokládá jednorázov</w:t>
      </w:r>
      <w:r>
        <w:rPr>
          <w:rFonts w:ascii="Arial" w:hAnsi="Arial" w:cs="Arial"/>
          <w:sz w:val="24"/>
          <w:szCs w:val="24"/>
        </w:rPr>
        <w:t>á</w:t>
      </w:r>
      <w:r w:rsidR="00761BD9" w:rsidRPr="00A15B4E">
        <w:rPr>
          <w:rFonts w:ascii="Arial" w:hAnsi="Arial" w:cs="Arial"/>
          <w:sz w:val="24"/>
          <w:szCs w:val="24"/>
        </w:rPr>
        <w:t xml:space="preserve"> </w:t>
      </w:r>
      <w:r w:rsidR="00983BBA" w:rsidRPr="00A15B4E">
        <w:rPr>
          <w:rFonts w:ascii="Arial" w:hAnsi="Arial" w:cs="Arial"/>
          <w:sz w:val="24"/>
          <w:szCs w:val="24"/>
        </w:rPr>
        <w:t>žádost</w:t>
      </w:r>
      <w:r w:rsidR="002167E5" w:rsidRPr="00A15B4E">
        <w:rPr>
          <w:rFonts w:ascii="Arial" w:hAnsi="Arial" w:cs="Arial"/>
          <w:sz w:val="24"/>
          <w:szCs w:val="24"/>
        </w:rPr>
        <w:t xml:space="preserve">. </w:t>
      </w:r>
      <w:r w:rsidR="00761BD9" w:rsidRPr="00A15B4E">
        <w:rPr>
          <w:rFonts w:ascii="Arial" w:hAnsi="Arial" w:cs="Arial"/>
          <w:sz w:val="24"/>
          <w:szCs w:val="24"/>
        </w:rPr>
        <w:t>Z</w:t>
      </w:r>
      <w:r w:rsidR="002167E5" w:rsidRPr="00A15B4E">
        <w:rPr>
          <w:rFonts w:ascii="Arial" w:hAnsi="Arial" w:cs="Arial"/>
          <w:sz w:val="24"/>
          <w:szCs w:val="24"/>
        </w:rPr>
        <w:t xml:space="preserve">aměstnavatel </w:t>
      </w:r>
      <w:r w:rsidR="00761BD9" w:rsidRPr="00A15B4E">
        <w:rPr>
          <w:rFonts w:ascii="Arial" w:hAnsi="Arial" w:cs="Arial"/>
          <w:sz w:val="24"/>
          <w:szCs w:val="24"/>
        </w:rPr>
        <w:t>by po</w:t>
      </w:r>
      <w:r w:rsidR="002167E5" w:rsidRPr="00A15B4E">
        <w:rPr>
          <w:rFonts w:ascii="Arial" w:hAnsi="Arial" w:cs="Arial"/>
          <w:sz w:val="24"/>
          <w:szCs w:val="24"/>
        </w:rPr>
        <w:t xml:space="preserve">žádal o úhradu kompenzací vyplácených poškozeným </w:t>
      </w:r>
      <w:r w:rsidR="007644D5">
        <w:rPr>
          <w:rFonts w:ascii="Arial" w:hAnsi="Arial" w:cs="Arial"/>
          <w:sz w:val="24"/>
          <w:szCs w:val="24"/>
        </w:rPr>
        <w:t>z</w:t>
      </w:r>
      <w:r w:rsidR="002167E5" w:rsidRPr="00A15B4E">
        <w:rPr>
          <w:rFonts w:ascii="Arial" w:hAnsi="Arial" w:cs="Arial"/>
          <w:sz w:val="24"/>
          <w:szCs w:val="24"/>
        </w:rPr>
        <w:t>a konkrétní</w:t>
      </w:r>
      <w:r w:rsidR="002457E5">
        <w:rPr>
          <w:rFonts w:ascii="Arial" w:hAnsi="Arial" w:cs="Arial"/>
          <w:sz w:val="24"/>
          <w:szCs w:val="24"/>
        </w:rPr>
        <w:t xml:space="preserve"> </w:t>
      </w:r>
      <w:r w:rsidR="002715F0">
        <w:rPr>
          <w:rFonts w:ascii="Arial" w:hAnsi="Arial" w:cs="Arial"/>
          <w:sz w:val="24"/>
          <w:szCs w:val="24"/>
        </w:rPr>
        <w:t>případ</w:t>
      </w:r>
      <w:r w:rsidR="002167E5" w:rsidRPr="00A15B4E">
        <w:rPr>
          <w:rFonts w:ascii="Arial" w:hAnsi="Arial" w:cs="Arial"/>
          <w:sz w:val="24"/>
          <w:szCs w:val="24"/>
        </w:rPr>
        <w:t>, resp. samostatně za každé jím vyplácené pl</w:t>
      </w:r>
      <w:r>
        <w:rPr>
          <w:rFonts w:ascii="Arial" w:hAnsi="Arial" w:cs="Arial"/>
          <w:sz w:val="24"/>
          <w:szCs w:val="24"/>
        </w:rPr>
        <w:t>nění, avšak bez ohledu na to po </w:t>
      </w:r>
      <w:r w:rsidR="002167E5" w:rsidRPr="00A15B4E">
        <w:rPr>
          <w:rFonts w:ascii="Arial" w:hAnsi="Arial" w:cs="Arial"/>
          <w:sz w:val="24"/>
          <w:szCs w:val="24"/>
        </w:rPr>
        <w:t xml:space="preserve">jakou dobu je toto plnění poskytováno. Nositel pojištění </w:t>
      </w:r>
      <w:r w:rsidR="00761BD9" w:rsidRPr="00A15B4E">
        <w:rPr>
          <w:rFonts w:ascii="Arial" w:hAnsi="Arial" w:cs="Arial"/>
          <w:sz w:val="24"/>
          <w:szCs w:val="24"/>
        </w:rPr>
        <w:t xml:space="preserve">posoudí </w:t>
      </w:r>
      <w:r w:rsidR="00EA7DCA">
        <w:rPr>
          <w:rFonts w:ascii="Arial" w:hAnsi="Arial" w:cs="Arial"/>
          <w:sz w:val="24"/>
          <w:szCs w:val="24"/>
        </w:rPr>
        <w:t>nárok zaměstnavatele na </w:t>
      </w:r>
      <w:r w:rsidR="002167E5" w:rsidRPr="00A15B4E">
        <w:rPr>
          <w:rFonts w:ascii="Arial" w:hAnsi="Arial" w:cs="Arial"/>
          <w:sz w:val="24"/>
          <w:szCs w:val="24"/>
        </w:rPr>
        <w:t xml:space="preserve">kompenzaci např. náhrady za ztrátu na výdělku po dobu pracovní neschopnosti pouze jednou (při uplatnění žádosti </w:t>
      </w:r>
      <w:r>
        <w:rPr>
          <w:rFonts w:ascii="Arial" w:hAnsi="Arial" w:cs="Arial"/>
          <w:sz w:val="24"/>
          <w:szCs w:val="24"/>
        </w:rPr>
        <w:t>podané zaměstnavatelem) a </w:t>
      </w:r>
      <w:r w:rsidR="002167E5" w:rsidRPr="00A15B4E">
        <w:rPr>
          <w:rFonts w:ascii="Arial" w:hAnsi="Arial" w:cs="Arial"/>
          <w:sz w:val="24"/>
          <w:szCs w:val="24"/>
        </w:rPr>
        <w:t xml:space="preserve">kladné rozhodnutí by platilo po celou dobu trvání nároku na tuto náhradu. Zaměstnavatel by pak </w:t>
      </w:r>
      <w:r w:rsidR="00EA7DCA">
        <w:rPr>
          <w:rFonts w:ascii="Arial" w:hAnsi="Arial" w:cs="Arial"/>
          <w:sz w:val="24"/>
          <w:szCs w:val="24"/>
        </w:rPr>
        <w:t>za </w:t>
      </w:r>
      <w:r w:rsidR="001F1963" w:rsidRPr="00A15B4E">
        <w:rPr>
          <w:rFonts w:ascii="Arial" w:hAnsi="Arial" w:cs="Arial"/>
          <w:sz w:val="24"/>
          <w:szCs w:val="24"/>
        </w:rPr>
        <w:t>konkrétní kalendářní měsíc „pouze“ vykázal výši plnění vyplacených poškozeným v jednotlivých konkrétních (nositelem pojištění již kl</w:t>
      </w:r>
      <w:r w:rsidR="00EA7DCA">
        <w:rPr>
          <w:rFonts w:ascii="Arial" w:hAnsi="Arial" w:cs="Arial"/>
          <w:sz w:val="24"/>
          <w:szCs w:val="24"/>
        </w:rPr>
        <w:t>adně posouzených) případech, na </w:t>
      </w:r>
      <w:r w:rsidR="001F1963" w:rsidRPr="00A15B4E">
        <w:rPr>
          <w:rFonts w:ascii="Arial" w:hAnsi="Arial" w:cs="Arial"/>
          <w:sz w:val="24"/>
          <w:szCs w:val="24"/>
        </w:rPr>
        <w:t>základě tohoto oznámení by nositel pojištění požadované částky zaměstnavateli uhradil (oznámení zaměstnavatele by tedy mělo podobnou roli, jakou má pro nemocenské Potvrzení o trvání doč</w:t>
      </w:r>
      <w:r w:rsidR="00DC4B23">
        <w:rPr>
          <w:rFonts w:ascii="Arial" w:hAnsi="Arial" w:cs="Arial"/>
          <w:sz w:val="24"/>
          <w:szCs w:val="24"/>
        </w:rPr>
        <w:t>a</w:t>
      </w:r>
      <w:r w:rsidR="001F1963" w:rsidRPr="00A15B4E">
        <w:rPr>
          <w:rFonts w:ascii="Arial" w:hAnsi="Arial" w:cs="Arial"/>
          <w:sz w:val="24"/>
          <w:szCs w:val="24"/>
        </w:rPr>
        <w:t>sné pracovní neschopnosti).</w:t>
      </w:r>
      <w:r w:rsidR="00A336C8">
        <w:rPr>
          <w:rFonts w:ascii="Arial" w:hAnsi="Arial" w:cs="Arial"/>
          <w:sz w:val="24"/>
          <w:szCs w:val="24"/>
        </w:rPr>
        <w:t xml:space="preserve"> </w:t>
      </w:r>
    </w:p>
    <w:p w:rsidR="00983BBA" w:rsidRPr="00A15B4E" w:rsidRDefault="00983BBA" w:rsidP="00A15B4E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B26" w:rsidRDefault="00023B26" w:rsidP="00023B26">
      <w:pPr>
        <w:pStyle w:val="Odstavecseseznamem"/>
        <w:spacing w:before="120"/>
        <w:jc w:val="both"/>
        <w:rPr>
          <w:rFonts w:ascii="Arial" w:hAnsi="Arial" w:cs="Arial"/>
          <w:b/>
        </w:rPr>
      </w:pPr>
    </w:p>
    <w:p w:rsidR="00023B26" w:rsidRDefault="00023B26" w:rsidP="00023B26">
      <w:pPr>
        <w:pStyle w:val="Odstavecseseznamem"/>
        <w:spacing w:before="120"/>
        <w:jc w:val="both"/>
        <w:rPr>
          <w:rFonts w:ascii="Arial" w:hAnsi="Arial" w:cs="Arial"/>
          <w:b/>
        </w:rPr>
      </w:pPr>
    </w:p>
    <w:p w:rsidR="00AA79A7" w:rsidRDefault="00AA79A7" w:rsidP="006B47FC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  <w:b/>
        </w:rPr>
      </w:pPr>
      <w:r w:rsidRPr="006B47FC">
        <w:rPr>
          <w:rFonts w:ascii="Arial" w:hAnsi="Arial" w:cs="Arial"/>
          <w:b/>
        </w:rPr>
        <w:lastRenderedPageBreak/>
        <w:t xml:space="preserve">Postup při nesouhlasu poškozených </w:t>
      </w:r>
      <w:r w:rsidR="006B47FC" w:rsidRPr="006B47FC">
        <w:rPr>
          <w:rFonts w:ascii="Arial" w:hAnsi="Arial" w:cs="Arial"/>
          <w:b/>
        </w:rPr>
        <w:t>s výší náhrady škody a při </w:t>
      </w:r>
      <w:r w:rsidRPr="006B47FC">
        <w:rPr>
          <w:rFonts w:ascii="Arial" w:hAnsi="Arial" w:cs="Arial"/>
          <w:b/>
        </w:rPr>
        <w:t>nesouhlasu nositele pojištění s výší náhrady škody (procesní postupy, lhůty, flexibilita)</w:t>
      </w:r>
    </w:p>
    <w:p w:rsidR="001F1963" w:rsidRDefault="001F1963" w:rsidP="001F1963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1F1963">
        <w:rPr>
          <w:rFonts w:ascii="Arial" w:hAnsi="Arial" w:cs="Arial"/>
          <w:sz w:val="24"/>
          <w:szCs w:val="24"/>
        </w:rPr>
        <w:t>Postup při nesouhlasu poškozen</w:t>
      </w:r>
      <w:r>
        <w:rPr>
          <w:rFonts w:ascii="Arial" w:hAnsi="Arial" w:cs="Arial"/>
          <w:sz w:val="24"/>
          <w:szCs w:val="24"/>
        </w:rPr>
        <w:t>ého</w:t>
      </w:r>
      <w:r w:rsidRPr="001F1963">
        <w:rPr>
          <w:rFonts w:ascii="Arial" w:hAnsi="Arial" w:cs="Arial"/>
          <w:sz w:val="24"/>
          <w:szCs w:val="24"/>
        </w:rPr>
        <w:t xml:space="preserve"> s výší náhrady škody</w:t>
      </w:r>
      <w:r>
        <w:rPr>
          <w:rFonts w:ascii="Arial" w:hAnsi="Arial" w:cs="Arial"/>
          <w:sz w:val="24"/>
          <w:szCs w:val="24"/>
        </w:rPr>
        <w:t xml:space="preserve"> je dán tím, kdo mu bude tuto náhradu škody poskytovat, zda zaměstnavatel, nebo pověřená OSSZ.</w:t>
      </w:r>
    </w:p>
    <w:p w:rsidR="006B47FC" w:rsidRDefault="001F1963" w:rsidP="001F1963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Zaměstnavatel</w:t>
      </w:r>
      <w:r>
        <w:rPr>
          <w:rFonts w:ascii="Arial" w:hAnsi="Arial" w:cs="Arial"/>
          <w:sz w:val="24"/>
          <w:szCs w:val="24"/>
        </w:rPr>
        <w:t xml:space="preserve"> poskytuje poškozenému náhradu škody v soukromoprávním režimu. Poškozený, který s výší náhrady škody (či s jejím neposkytnutím) nesouhlasí, se proto musí obrátit se žalobou proti zaměstnavateli k obecnému soudu, přitom procesně postupuje podle občanského soudního řádu.</w:t>
      </w:r>
    </w:p>
    <w:p w:rsidR="001703B2" w:rsidRDefault="001703B2" w:rsidP="001703B2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1703B2">
        <w:rPr>
          <w:rFonts w:ascii="Arial" w:hAnsi="Arial" w:cs="Arial"/>
          <w:sz w:val="24"/>
          <w:szCs w:val="24"/>
          <w:u w:val="single"/>
        </w:rPr>
        <w:t>Pověřená OSSZ.</w:t>
      </w:r>
      <w:r>
        <w:rPr>
          <w:rFonts w:ascii="Arial" w:hAnsi="Arial" w:cs="Arial"/>
          <w:sz w:val="24"/>
          <w:szCs w:val="24"/>
        </w:rPr>
        <w:t xml:space="preserve"> </w:t>
      </w:r>
      <w:r w:rsidRPr="001703B2">
        <w:rPr>
          <w:rFonts w:ascii="Arial" w:hAnsi="Arial" w:cs="Arial"/>
          <w:sz w:val="24"/>
          <w:szCs w:val="24"/>
        </w:rPr>
        <w:t>Pokud b</w:t>
      </w:r>
      <w:r>
        <w:rPr>
          <w:rFonts w:ascii="Arial" w:hAnsi="Arial" w:cs="Arial"/>
          <w:sz w:val="24"/>
          <w:szCs w:val="24"/>
        </w:rPr>
        <w:t xml:space="preserve">y pověřená OSSZ poskytovala poškozenému náhrady škody přímo, bylo by nutno rozlišovat, na jakém základě tak činí. </w:t>
      </w:r>
    </w:p>
    <w:p w:rsidR="00A15B4E" w:rsidRDefault="001703B2" w:rsidP="00A15B4E">
      <w:pPr>
        <w:pStyle w:val="Odstavecseseznamem"/>
        <w:numPr>
          <w:ilvl w:val="0"/>
          <w:numId w:val="23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Poskytování „z moci úřední“</w:t>
      </w:r>
      <w:r w:rsidR="00BD682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(např. v případech zaměstnavatelů zaniklých bez právního </w:t>
      </w:r>
      <w:r w:rsidR="00A2578F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ástupce, </w:t>
      </w:r>
      <w:r w:rsidR="00E67705">
        <w:rPr>
          <w:rFonts w:ascii="Arial" w:hAnsi="Arial" w:cs="Arial"/>
        </w:rPr>
        <w:t>v případě prokazatelného neplnění povinností zaměstnavatele</w:t>
      </w:r>
      <w:r w:rsidR="00136037">
        <w:rPr>
          <w:rFonts w:ascii="Arial" w:hAnsi="Arial" w:cs="Arial"/>
        </w:rPr>
        <w:t>). P</w:t>
      </w:r>
      <w:r>
        <w:rPr>
          <w:rFonts w:ascii="Arial" w:hAnsi="Arial" w:cs="Arial"/>
        </w:rPr>
        <w:t xml:space="preserve">ověřená OSSZ </w:t>
      </w:r>
      <w:r w:rsidR="00136037">
        <w:rPr>
          <w:rFonts w:ascii="Arial" w:hAnsi="Arial" w:cs="Arial"/>
        </w:rPr>
        <w:t xml:space="preserve">by byla </w:t>
      </w:r>
      <w:r>
        <w:rPr>
          <w:rFonts w:ascii="Arial" w:hAnsi="Arial" w:cs="Arial"/>
        </w:rPr>
        <w:t>v postavení správního orgánu. Poškozený by tedy o</w:t>
      </w:r>
      <w:r w:rsidR="00BD682F">
        <w:rPr>
          <w:rFonts w:ascii="Arial" w:hAnsi="Arial" w:cs="Arial"/>
        </w:rPr>
        <w:t xml:space="preserve"> poskytnutí náhrady škody žádal, o jeho žádosti by se</w:t>
      </w:r>
      <w:r w:rsidR="00A336C8">
        <w:rPr>
          <w:rFonts w:ascii="Arial" w:hAnsi="Arial" w:cs="Arial"/>
        </w:rPr>
        <w:t xml:space="preserve"> podle složitosti případu</w:t>
      </w:r>
      <w:r w:rsidR="00BD682F">
        <w:rPr>
          <w:rFonts w:ascii="Arial" w:hAnsi="Arial" w:cs="Arial"/>
        </w:rPr>
        <w:t xml:space="preserve"> rozhodlo v</w:t>
      </w:r>
      <w:r w:rsidR="00A336C8">
        <w:rPr>
          <w:rFonts w:ascii="Arial" w:hAnsi="Arial" w:cs="Arial"/>
        </w:rPr>
        <w:t> tzv. zkráceném řízení nebo v</w:t>
      </w:r>
      <w:r w:rsidR="00BD682F">
        <w:rPr>
          <w:rFonts w:ascii="Arial" w:hAnsi="Arial" w:cs="Arial"/>
        </w:rPr>
        <w:t xml:space="preserve"> „klasickém“</w:t>
      </w:r>
      <w:r w:rsidR="00A336C8">
        <w:rPr>
          <w:rFonts w:ascii="Arial" w:hAnsi="Arial" w:cs="Arial"/>
        </w:rPr>
        <w:t xml:space="preserve"> </w:t>
      </w:r>
      <w:r w:rsidR="00BD682F">
        <w:rPr>
          <w:rFonts w:ascii="Arial" w:hAnsi="Arial" w:cs="Arial"/>
        </w:rPr>
        <w:t>správním řízení, (tj. včetně lhůt pro vydání rozhodnutí) s možností odvolání a</w:t>
      </w:r>
      <w:r w:rsidR="00440CA0">
        <w:rPr>
          <w:rFonts w:ascii="Arial" w:hAnsi="Arial" w:cs="Arial"/>
        </w:rPr>
        <w:t> </w:t>
      </w:r>
      <w:r w:rsidR="00BD682F">
        <w:rPr>
          <w:rFonts w:ascii="Arial" w:hAnsi="Arial" w:cs="Arial"/>
        </w:rPr>
        <w:t xml:space="preserve">následného přezkumu ve správním soudnictví. </w:t>
      </w:r>
    </w:p>
    <w:p w:rsidR="002715F0" w:rsidRDefault="00BD682F" w:rsidP="002715F0">
      <w:pPr>
        <w:pStyle w:val="Odstavecseseznamem"/>
        <w:numPr>
          <w:ilvl w:val="0"/>
          <w:numId w:val="23"/>
        </w:numPr>
        <w:spacing w:before="120"/>
        <w:jc w:val="both"/>
        <w:rPr>
          <w:rFonts w:ascii="Arial" w:hAnsi="Arial" w:cs="Arial"/>
        </w:rPr>
      </w:pPr>
      <w:r w:rsidRPr="00A15B4E">
        <w:rPr>
          <w:rFonts w:ascii="Arial" w:hAnsi="Arial" w:cs="Arial"/>
        </w:rPr>
        <w:t>Poskytování „za zaměstnavatele“, tj. v situaci, kdy zaměstnavatel výplatu plnění poškozeným „předal“ pověřené OSSZ</w:t>
      </w:r>
      <w:r w:rsidR="007644D5">
        <w:rPr>
          <w:rFonts w:ascii="Arial" w:hAnsi="Arial" w:cs="Arial"/>
        </w:rPr>
        <w:t>.</w:t>
      </w:r>
      <w:r w:rsidRPr="00A15B4E">
        <w:rPr>
          <w:rFonts w:ascii="Arial" w:hAnsi="Arial" w:cs="Arial"/>
        </w:rPr>
        <w:t xml:space="preserve">, </w:t>
      </w:r>
      <w:r w:rsidR="00136037">
        <w:rPr>
          <w:rFonts w:ascii="Arial" w:hAnsi="Arial" w:cs="Arial"/>
        </w:rPr>
        <w:t xml:space="preserve">I v tomto případě </w:t>
      </w:r>
      <w:r w:rsidRPr="00A15B4E">
        <w:rPr>
          <w:rFonts w:ascii="Arial" w:hAnsi="Arial" w:cs="Arial"/>
        </w:rPr>
        <w:t>může mít nositel pojištění postavení</w:t>
      </w:r>
      <w:r w:rsidR="00761BD9" w:rsidRPr="00A15B4E">
        <w:rPr>
          <w:rFonts w:ascii="Arial" w:hAnsi="Arial" w:cs="Arial"/>
        </w:rPr>
        <w:t xml:space="preserve"> v</w:t>
      </w:r>
      <w:r w:rsidR="006676D5" w:rsidRPr="00A15B4E">
        <w:rPr>
          <w:rFonts w:ascii="Arial" w:hAnsi="Arial" w:cs="Arial"/>
        </w:rPr>
        <w:t>eřejnoprávního subjektu. V takovém případě by zaměstnavatel předáním konkrétního případu pověřené OSSZ požádal o</w:t>
      </w:r>
      <w:r w:rsidR="00440CA0">
        <w:rPr>
          <w:rFonts w:ascii="Arial" w:hAnsi="Arial" w:cs="Arial"/>
        </w:rPr>
        <w:t> </w:t>
      </w:r>
      <w:r w:rsidR="006676D5" w:rsidRPr="00A15B4E">
        <w:rPr>
          <w:rFonts w:ascii="Arial" w:hAnsi="Arial" w:cs="Arial"/>
        </w:rPr>
        <w:t>výplatu náhrady škody poškozenému, pověřená OSSZ by o žádosti rozhodla v</w:t>
      </w:r>
      <w:r w:rsidR="00440CA0">
        <w:rPr>
          <w:rFonts w:ascii="Arial" w:hAnsi="Arial" w:cs="Arial"/>
        </w:rPr>
        <w:t>e</w:t>
      </w:r>
      <w:r w:rsidR="006676D5" w:rsidRPr="00A15B4E">
        <w:rPr>
          <w:rFonts w:ascii="Arial" w:hAnsi="Arial" w:cs="Arial"/>
        </w:rPr>
        <w:t xml:space="preserve"> správním řízení, tím by byly dány i možnosti obrany poškozeného (odvolání a následná možnost přezkumu rozhodnutí nositele pojištění ve správním soudnictví). Pozitivem tohoto řešení je jednotný procesní režim ve všech případech, kdy o náhradách škody pro poškozené jako příjemce plnění rozhoduje pověřená OSSZ, negativem je </w:t>
      </w:r>
      <w:r w:rsidR="00761BD9" w:rsidRPr="00A15B4E">
        <w:rPr>
          <w:rFonts w:ascii="Arial" w:hAnsi="Arial" w:cs="Arial"/>
        </w:rPr>
        <w:t>skutečnost, že</w:t>
      </w:r>
      <w:r w:rsidR="006676D5" w:rsidRPr="00A15B4E">
        <w:rPr>
          <w:rFonts w:ascii="Arial" w:hAnsi="Arial" w:cs="Arial"/>
        </w:rPr>
        <w:t xml:space="preserve"> náhrady škody vyplácené poškozenému zaměstnavatelem jsou procesně „ošetřeny“ jinak, než </w:t>
      </w:r>
      <w:r w:rsidR="007E63C5" w:rsidRPr="00A15B4E">
        <w:rPr>
          <w:rFonts w:ascii="Arial" w:hAnsi="Arial" w:cs="Arial"/>
        </w:rPr>
        <w:t xml:space="preserve">náhrady škody vyplácené poškozenému přímo nositelem pojištění. </w:t>
      </w:r>
    </w:p>
    <w:p w:rsidR="001F1963" w:rsidRPr="001F1963" w:rsidRDefault="001F1963" w:rsidP="001F1963">
      <w:pPr>
        <w:spacing w:before="120" w:after="0"/>
        <w:jc w:val="both"/>
        <w:rPr>
          <w:rFonts w:ascii="Arial" w:hAnsi="Arial" w:cs="Arial"/>
          <w:sz w:val="24"/>
          <w:szCs w:val="24"/>
        </w:rPr>
      </w:pPr>
    </w:p>
    <w:p w:rsidR="00AA79A7" w:rsidRPr="00371028" w:rsidRDefault="00AA79A7" w:rsidP="00530E69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  <w:b/>
        </w:rPr>
      </w:pPr>
      <w:r w:rsidRPr="00371028">
        <w:rPr>
          <w:rFonts w:ascii="Arial" w:hAnsi="Arial" w:cs="Arial"/>
          <w:b/>
        </w:rPr>
        <w:t xml:space="preserve">Statistika a evidence vedené nositeli pojištění – pojetí evidence (občan nebo zaměstnavatel), využití stávajících registrů, koordinace mezi nositeli pojištění  </w:t>
      </w:r>
    </w:p>
    <w:p w:rsidR="00AA79A7" w:rsidRPr="007E63C5" w:rsidRDefault="007E63C5" w:rsidP="00530E69">
      <w:pPr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>ČSSZ vede v současné době registr zaměstnavatelů a registr pojištěnců účastných nemocenského a důchodového pojištění. Obdobná praxe by tedy byla i v úrazovém pojištění, kdy by byli evidováni jak zaměstnavatelé, tak i konkrétní zaměstnanci. Postupovalo by se cestou „spojených nádob“; oba registry by byly doplněny o údaje potřebné pro provádění úra</w:t>
      </w:r>
      <w:r w:rsidR="00E67705">
        <w:rPr>
          <w:rFonts w:ascii="Arial" w:eastAsia="Times New Roman" w:hAnsi="Arial" w:cs="Arial"/>
          <w:bCs/>
          <w:color w:val="000000"/>
          <w:sz w:val="24"/>
          <w:szCs w:val="24"/>
        </w:rPr>
        <w:t>zového pojištění zaměstnavatelů. Současně by se využilo „spojitého“ efektu, kdy přihláška zaměstnavatele, či oznámení zaměstnavatele o nástupu zaměstnance do zaměstnání zakládajícího účast na nemocenském pojištění (či jiné oznámení zaměstnavatele – např. o změně stavu zaměstnance), by bylo automaticky použito i pro pojištění</w:t>
      </w:r>
      <w:r w:rsidR="00704E2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odpovědnosti</w:t>
      </w:r>
      <w:r w:rsidR="00E6770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zaměstnavatelů. Zaměstnavatelé by tedy museli „navíc“ hlásit pouze případy, kdy zaměstnanec nepodléhá systému nemocenského pojištění (např. v případě zaměstnance činného </w:t>
      </w:r>
      <w:r w:rsidR="00E67705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na základě dohody o provedení práce, který v</w:t>
      </w:r>
      <w:r w:rsidR="00656137">
        <w:rPr>
          <w:rFonts w:ascii="Arial" w:eastAsia="Times New Roman" w:hAnsi="Arial" w:cs="Arial"/>
          <w:bCs/>
          <w:color w:val="000000"/>
          <w:sz w:val="24"/>
          <w:szCs w:val="24"/>
        </w:rPr>
        <w:t> době trvání zaměstnání nedosáhl</w:t>
      </w:r>
      <w:r w:rsidR="00E6770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6561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měsíčního </w:t>
      </w:r>
      <w:r w:rsidR="00E67705">
        <w:rPr>
          <w:rFonts w:ascii="Arial" w:eastAsia="Times New Roman" w:hAnsi="Arial" w:cs="Arial"/>
          <w:bCs/>
          <w:color w:val="000000"/>
          <w:sz w:val="24"/>
          <w:szCs w:val="24"/>
        </w:rPr>
        <w:t>výdělku přesahujícího 10 000 Kč).</w:t>
      </w:r>
    </w:p>
    <w:p w:rsidR="00656137" w:rsidRPr="00656137" w:rsidRDefault="00656137" w:rsidP="00656137">
      <w:pPr>
        <w:pStyle w:val="Zkladntext"/>
        <w:spacing w:before="12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Nově by bylo nutno v</w:t>
      </w:r>
      <w:r w:rsidRPr="00656137">
        <w:rPr>
          <w:rFonts w:ascii="Arial" w:hAnsi="Arial" w:cs="Arial"/>
          <w:sz w:val="24"/>
          <w:szCs w:val="24"/>
        </w:rPr>
        <w:t>ytvořit registr oprávněných</w:t>
      </w:r>
      <w:r>
        <w:rPr>
          <w:rFonts w:ascii="Arial" w:hAnsi="Arial" w:cs="Arial"/>
          <w:sz w:val="24"/>
          <w:szCs w:val="24"/>
        </w:rPr>
        <w:t xml:space="preserve">, v němž by byly evidovány též jednotlivé konkrétní případy pracovních úrazů a vyplácených plnění. Pokud by se jednalo o oprávněné-zaměstnance, obsahoval by rovněž údaje o provedené rehabilitaci. Nutnost vytvoření tohoto rejstříku je dána tím, že v oblasti odškodňování pracovních úrazů jsou velmi časté případy, kdy plnění je vypláceno jiné osobě, než zaměstnanci (typicky např. pozůstalým).  </w:t>
      </w:r>
    </w:p>
    <w:p w:rsidR="00CD2336" w:rsidRPr="00C9120C" w:rsidRDefault="0065613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Údaje do registrů by byly získávány obdobně, jako v současnosti – jednak z vlastní činnosti nositele pojištění (např. údaje o výplatě plnění prováděné přímo pověřenou OSSZ), jednak od povinných subjektů (zaměstnavatelé, ošetřující lékaři, apod.). Tito by měli poskytování potřebných údajů uloženo jako povinnost zákonem, </w:t>
      </w:r>
      <w:r w:rsidR="007907A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údaje by </w:t>
      </w:r>
      <w:r w:rsidR="00DD65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obecně </w:t>
      </w:r>
      <w:r w:rsidR="007907A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poskytovali bezplatně (obdobně jako v nemocenském a důchodovém </w:t>
      </w:r>
      <w:r w:rsidR="007907A8" w:rsidRPr="00C9120C">
        <w:rPr>
          <w:rFonts w:ascii="Arial" w:eastAsia="Times New Roman" w:hAnsi="Arial" w:cs="Arial"/>
          <w:bCs/>
          <w:color w:val="000000"/>
          <w:sz w:val="24"/>
          <w:szCs w:val="24"/>
        </w:rPr>
        <w:t>pojištění)</w:t>
      </w:r>
      <w:r w:rsidR="00DD6537" w:rsidRPr="00C9120C">
        <w:rPr>
          <w:rFonts w:ascii="Arial" w:eastAsia="Times New Roman" w:hAnsi="Arial" w:cs="Arial"/>
          <w:bCs/>
          <w:color w:val="000000"/>
          <w:sz w:val="24"/>
          <w:szCs w:val="24"/>
        </w:rPr>
        <w:t>, otázka případných</w:t>
      </w:r>
      <w:r w:rsidR="00DD6537" w:rsidRPr="00C9120C">
        <w:rPr>
          <w:rFonts w:ascii="Arial" w:hAnsi="Arial" w:cs="Arial"/>
          <w:sz w:val="24"/>
          <w:szCs w:val="24"/>
        </w:rPr>
        <w:t xml:space="preserve"> úhrad za činnost/podklady ošetřujícím lékařům bude</w:t>
      </w:r>
      <w:r w:rsidR="00EA7DCA">
        <w:rPr>
          <w:rFonts w:ascii="Arial" w:hAnsi="Arial" w:cs="Arial"/>
          <w:sz w:val="24"/>
          <w:szCs w:val="24"/>
        </w:rPr>
        <w:t xml:space="preserve"> rozpracována při volbě této varianty</w:t>
      </w:r>
      <w:r w:rsidR="00DD6537">
        <w:rPr>
          <w:rFonts w:ascii="Arial" w:hAnsi="Arial" w:cs="Arial"/>
          <w:sz w:val="24"/>
          <w:szCs w:val="24"/>
        </w:rPr>
        <w:t xml:space="preserve">. </w:t>
      </w:r>
      <w:r w:rsidR="00DD6537">
        <w:rPr>
          <w:rFonts w:ascii="Arial" w:eastAsia="Times New Roman" w:hAnsi="Arial" w:cs="Arial"/>
          <w:bCs/>
          <w:color w:val="000000"/>
          <w:sz w:val="24"/>
          <w:szCs w:val="24"/>
        </w:rPr>
        <w:t>N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ositel pojištění by plnění </w:t>
      </w:r>
      <w:r w:rsidR="00DD6537">
        <w:rPr>
          <w:rFonts w:ascii="Arial" w:eastAsia="Times New Roman" w:hAnsi="Arial" w:cs="Arial"/>
          <w:bCs/>
          <w:color w:val="000000"/>
          <w:sz w:val="24"/>
          <w:szCs w:val="24"/>
        </w:rPr>
        <w:t>oznamovací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povinnosti kontroloval</w:t>
      </w:r>
      <w:r w:rsidR="00DD65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a p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řípa</w:t>
      </w:r>
      <w:r w:rsidR="00CD2336">
        <w:rPr>
          <w:rFonts w:ascii="Arial" w:eastAsia="Times New Roman" w:hAnsi="Arial" w:cs="Arial"/>
          <w:bCs/>
          <w:color w:val="000000"/>
          <w:sz w:val="24"/>
          <w:szCs w:val="24"/>
        </w:rPr>
        <w:t>dné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neplnění stanovených povinností by </w:t>
      </w:r>
      <w:r w:rsidR="00CD233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sankcionoval ukládáním pokut v režimu správního </w:t>
      </w:r>
      <w:r w:rsidR="00EA7DCA">
        <w:rPr>
          <w:rFonts w:ascii="Arial" w:eastAsia="Times New Roman" w:hAnsi="Arial" w:cs="Arial"/>
          <w:bCs/>
          <w:color w:val="000000"/>
          <w:sz w:val="24"/>
          <w:szCs w:val="24"/>
        </w:rPr>
        <w:t>řádu, tj. s možností odvolání a </w:t>
      </w:r>
      <w:r w:rsidR="00CD233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následného přezkumu ve správním soudnictví. </w:t>
      </w:r>
    </w:p>
    <w:p w:rsidR="007E63C5" w:rsidRDefault="00CD2336" w:rsidP="00530E69">
      <w:pPr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Koordinace mezi orgány správy sociálního zabezpečení je zajištěna tím, že registr zaměstnavatelů a registr zaměstnanců vede centrálně přímo ČSSZ, pracovníci OSSZ mají do registrů přístup v rozsahu potřebném pro plnění jejich úkolů. Shodně by byl řešen i nový registr oprávněných. </w:t>
      </w:r>
    </w:p>
    <w:p w:rsidR="00656137" w:rsidRPr="007E63C5" w:rsidRDefault="00656137" w:rsidP="00530E69">
      <w:pPr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AA79A7" w:rsidRPr="00136037" w:rsidRDefault="00AA79A7" w:rsidP="00530E69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b/>
          <w:u w:val="single"/>
        </w:rPr>
      </w:pPr>
      <w:r w:rsidRPr="00136037">
        <w:rPr>
          <w:rFonts w:ascii="Arial" w:hAnsi="Arial" w:cs="Arial"/>
          <w:b/>
          <w:u w:val="single"/>
        </w:rPr>
        <w:t>Přechod ze současného na navrhovaný systém</w:t>
      </w:r>
    </w:p>
    <w:p w:rsidR="00B97F23" w:rsidRPr="00A63E45" w:rsidRDefault="00B97F23" w:rsidP="00530E69">
      <w:pPr>
        <w:pStyle w:val="Odstavecseseznamem"/>
        <w:spacing w:before="120"/>
        <w:jc w:val="both"/>
        <w:rPr>
          <w:rFonts w:ascii="Arial" w:hAnsi="Arial" w:cs="Arial"/>
          <w:b/>
        </w:rPr>
      </w:pPr>
    </w:p>
    <w:p w:rsidR="00AA79A7" w:rsidRPr="00A63E45" w:rsidRDefault="00AA79A7" w:rsidP="00530E69">
      <w:pPr>
        <w:numPr>
          <w:ilvl w:val="0"/>
          <w:numId w:val="5"/>
        </w:numPr>
        <w:spacing w:before="12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63E45">
        <w:rPr>
          <w:rFonts w:ascii="Arial" w:hAnsi="Arial" w:cs="Arial"/>
          <w:b/>
          <w:sz w:val="24"/>
          <w:szCs w:val="24"/>
        </w:rPr>
        <w:t>Postup při převodu údajů – subjekty povinné k předávání a oprávněné k přijímání údajů (počet určených subjektů), nutnost „klíče“ pro předávání údajů, rozsah a forma předávaných údajů, časové rozvržení předávání údajů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Od stávajících provozovatelů zákonného pojištění odpovědnosti zaměstnavatelů (Kooperativy pojišťovny, a.s., Insurance Group a České pojišťovny a.s.) bude muset ČSSZ převzít pojistný kmen s příslušenstvím, včetně evidenčních seznamů.</w:t>
      </w:r>
      <w:r w:rsidR="008F13E0">
        <w:rPr>
          <w:rFonts w:ascii="Arial" w:hAnsi="Arial" w:cs="Arial"/>
          <w:sz w:val="24"/>
          <w:szCs w:val="24"/>
        </w:rPr>
        <w:t xml:space="preserve"> Předpokládá se</w:t>
      </w:r>
      <w:r w:rsidR="007644D5">
        <w:rPr>
          <w:rFonts w:ascii="Arial" w:hAnsi="Arial" w:cs="Arial"/>
          <w:sz w:val="24"/>
          <w:szCs w:val="24"/>
        </w:rPr>
        <w:t>, že výplaty náhrad</w:t>
      </w:r>
      <w:r w:rsidR="008F13E0">
        <w:rPr>
          <w:rFonts w:ascii="Arial" w:hAnsi="Arial" w:cs="Arial"/>
          <w:sz w:val="24"/>
          <w:szCs w:val="24"/>
        </w:rPr>
        <w:t xml:space="preserve"> škody</w:t>
      </w:r>
      <w:r w:rsidR="007644D5">
        <w:rPr>
          <w:rFonts w:ascii="Arial" w:hAnsi="Arial" w:cs="Arial"/>
          <w:sz w:val="24"/>
          <w:szCs w:val="24"/>
        </w:rPr>
        <w:t xml:space="preserve"> vyp</w:t>
      </w:r>
      <w:r w:rsidR="00EA7DCA">
        <w:rPr>
          <w:rFonts w:ascii="Arial" w:hAnsi="Arial" w:cs="Arial"/>
          <w:sz w:val="24"/>
          <w:szCs w:val="24"/>
        </w:rPr>
        <w:t>lácených jinými subjekty (např. </w:t>
      </w:r>
      <w:r w:rsidR="007644D5">
        <w:rPr>
          <w:rFonts w:ascii="Arial" w:hAnsi="Arial" w:cs="Arial"/>
          <w:sz w:val="24"/>
          <w:szCs w:val="24"/>
        </w:rPr>
        <w:t>Diamo</w:t>
      </w:r>
      <w:r w:rsidR="008F13E0">
        <w:rPr>
          <w:rFonts w:ascii="Arial" w:hAnsi="Arial" w:cs="Arial"/>
          <w:sz w:val="24"/>
          <w:szCs w:val="24"/>
        </w:rPr>
        <w:t>, s.p.</w:t>
      </w:r>
      <w:r w:rsidR="007644D5">
        <w:rPr>
          <w:rFonts w:ascii="Arial" w:hAnsi="Arial" w:cs="Arial"/>
          <w:sz w:val="24"/>
          <w:szCs w:val="24"/>
        </w:rPr>
        <w:t>) přebírány nebudou.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Do převodu údajů budou kromě dosavadních nositelů pojištění a ČSSZ zapojeni také zaměstnavatelé. Zaměstnavatelé společně se stávajícími nositeli pojištění budou informovat zaměstnance/oprávněné o změně výkonu agendy pojištění odpovědnosti zaměstnavatelů a jejího přesunu na nového nositele pojištění, a to na ČSSZ. Zaměstnavatelé kromě této povinnosti budou mít dále povinnost předat ČSSZ své evidence o pracovních úrazech a nemocech z povolání, a to jak v písemné, tak v elektronické podobě (v případě, že některá data neexistují v elektronické podobě, bude potřeba je převést do digitální podoby), a to v rozsahu potřebném pro řádné provádění kompenzací ze strany ČSSZ. Obsahem této evidence budou záznamy a dokumentace o pracovních úrazech a nemocech z povolání a doklady o jejich odškodnění (popř. jejich kopie).</w:t>
      </w:r>
    </w:p>
    <w:p w:rsidR="00AA79A7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lastRenderedPageBreak/>
        <w:t xml:space="preserve">Nový nositel pojištění si bude muset vytvořit novou evidenci, jejímž obsahem bude zejména seznam plátců pojistného, </w:t>
      </w:r>
      <w:r w:rsidR="00667B1B">
        <w:rPr>
          <w:rFonts w:ascii="Arial" w:hAnsi="Arial" w:cs="Arial"/>
          <w:sz w:val="24"/>
          <w:szCs w:val="24"/>
        </w:rPr>
        <w:t>registr oprávněných</w:t>
      </w:r>
      <w:r w:rsidRPr="00A63E45">
        <w:rPr>
          <w:rFonts w:ascii="Arial" w:hAnsi="Arial" w:cs="Arial"/>
          <w:sz w:val="24"/>
          <w:szCs w:val="24"/>
        </w:rPr>
        <w:t xml:space="preserve">, výše náhrad uvedených v seznamu u jednotlivých </w:t>
      </w:r>
      <w:r w:rsidR="00667B1B">
        <w:rPr>
          <w:rFonts w:ascii="Arial" w:hAnsi="Arial" w:cs="Arial"/>
          <w:sz w:val="24"/>
          <w:szCs w:val="24"/>
        </w:rPr>
        <w:t xml:space="preserve">oprávněných </w:t>
      </w:r>
      <w:r w:rsidRPr="00A63E45">
        <w:rPr>
          <w:rFonts w:ascii="Arial" w:hAnsi="Arial" w:cs="Arial"/>
          <w:sz w:val="24"/>
          <w:szCs w:val="24"/>
        </w:rPr>
        <w:t>včetně údajů o jejich počtu a době vyplácení, případně další údaje. Nový nositel pojištění bude moci využít některých synergických efektů, např. při evidenci zaměstnavatelů.</w:t>
      </w:r>
    </w:p>
    <w:p w:rsidR="00D80269" w:rsidRPr="00A63E45" w:rsidRDefault="00D80269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79A7" w:rsidRPr="00A63E45" w:rsidRDefault="00AA79A7" w:rsidP="00530E69">
      <w:pPr>
        <w:numPr>
          <w:ilvl w:val="0"/>
          <w:numId w:val="5"/>
        </w:numPr>
        <w:spacing w:before="12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63E45">
        <w:rPr>
          <w:rFonts w:ascii="Arial" w:hAnsi="Arial" w:cs="Arial"/>
          <w:b/>
          <w:sz w:val="24"/>
          <w:szCs w:val="24"/>
        </w:rPr>
        <w:t>Hrazení minulých závazků (subjekty povinné k úhradě, rozsah hrazení, časové rozvržení úhrady, zdroje úhrady, garance úhrady)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Staré závazky, stejně jako nové závazky, budou plně hrazeny</w:t>
      </w:r>
      <w:r w:rsidR="007644D5">
        <w:rPr>
          <w:rFonts w:ascii="Arial" w:hAnsi="Arial" w:cs="Arial"/>
          <w:sz w:val="24"/>
          <w:szCs w:val="24"/>
        </w:rPr>
        <w:t xml:space="preserve"> ČSSZ ze státního rozpočtu</w:t>
      </w:r>
      <w:r w:rsidRPr="00A63E45">
        <w:rPr>
          <w:rFonts w:ascii="Arial" w:hAnsi="Arial" w:cs="Arial"/>
          <w:sz w:val="24"/>
          <w:szCs w:val="24"/>
        </w:rPr>
        <w:t xml:space="preserve"> a garanci za jejich výplatu převezme stát.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Proces předávání závazků na nového nositele pojištění bude možný následujícími způsoby:</w:t>
      </w:r>
    </w:p>
    <w:p w:rsidR="00AA79A7" w:rsidRPr="00A63E45" w:rsidRDefault="00AA79A7" w:rsidP="00530E69">
      <w:pPr>
        <w:pStyle w:val="Odstavecseseznamem"/>
        <w:spacing w:before="120"/>
        <w:jc w:val="both"/>
        <w:rPr>
          <w:rFonts w:ascii="Arial" w:hAnsi="Arial" w:cs="Arial"/>
        </w:rPr>
      </w:pPr>
    </w:p>
    <w:p w:rsidR="00AA79A7" w:rsidRPr="00A63E45" w:rsidRDefault="00AA79A7" w:rsidP="00530E69">
      <w:pPr>
        <w:pStyle w:val="Odstavecseseznamem"/>
        <w:spacing w:before="120"/>
        <w:jc w:val="both"/>
        <w:rPr>
          <w:rFonts w:ascii="Arial" w:hAnsi="Arial" w:cs="Arial"/>
          <w:b/>
        </w:rPr>
      </w:pPr>
      <w:r w:rsidRPr="00A63E45">
        <w:rPr>
          <w:rFonts w:ascii="Arial" w:hAnsi="Arial" w:cs="Arial"/>
          <w:b/>
        </w:rPr>
        <w:t>Alternativa I.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Nový nositel pojištění by převzal ke dni účinnosti zákona všechny případy, které vznikly před účinností zákona, a to bez ohledu na délku trvání závazku k poškozenému zaměstnanci nebo oprávněné osobě (touto cestou se postupovalo např. ve Slovenské republice). Systém je z hlediska všech zúčastněných maximálně jednoduchý a přehledný (od konkrétního data přechází kompletní zabezpečení z jednoho subjektu na druhý), současně však značně zatěžuje především nového nositele pojištění přebíráním krátkodobých z</w:t>
      </w:r>
      <w:r w:rsidR="00EA7DCA">
        <w:rPr>
          <w:rFonts w:ascii="Arial" w:hAnsi="Arial" w:cs="Arial"/>
          <w:sz w:val="24"/>
          <w:szCs w:val="24"/>
        </w:rPr>
        <w:t>ávazků, např. náhrady škody při </w:t>
      </w:r>
      <w:r w:rsidRPr="00A63E45">
        <w:rPr>
          <w:rFonts w:ascii="Arial" w:hAnsi="Arial" w:cs="Arial"/>
          <w:sz w:val="24"/>
          <w:szCs w:val="24"/>
        </w:rPr>
        <w:t xml:space="preserve">pracovní neschopnosti v případě, kdy pracovní neschopnost končí těsně po datu nabytí účinnosti zákona.     </w:t>
      </w:r>
    </w:p>
    <w:p w:rsidR="006F0E83" w:rsidRDefault="006F0E83" w:rsidP="00530E69">
      <w:pPr>
        <w:pStyle w:val="Odstavecseseznamem"/>
        <w:spacing w:before="120"/>
        <w:jc w:val="both"/>
        <w:rPr>
          <w:rFonts w:ascii="Arial" w:hAnsi="Arial" w:cs="Arial"/>
          <w:b/>
        </w:rPr>
      </w:pPr>
    </w:p>
    <w:p w:rsidR="00AA79A7" w:rsidRPr="00AA79A7" w:rsidRDefault="00AA79A7" w:rsidP="00530E69">
      <w:pPr>
        <w:pStyle w:val="Odstavecseseznamem"/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Alternativ</w:t>
      </w:r>
      <w:r w:rsidRPr="00AA79A7">
        <w:rPr>
          <w:rFonts w:ascii="Arial" w:hAnsi="Arial" w:cs="Arial"/>
          <w:b/>
        </w:rPr>
        <w:t>a II.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Stávající nositelé pojištění si ponechají k vyřízení</w:t>
      </w:r>
    </w:p>
    <w:p w:rsidR="00AA79A7" w:rsidRPr="00AA79A7" w:rsidRDefault="00AA79A7" w:rsidP="00530E69">
      <w:pPr>
        <w:pStyle w:val="Odstavecseseznamem"/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AA79A7">
        <w:rPr>
          <w:rFonts w:ascii="Arial" w:hAnsi="Arial" w:cs="Arial"/>
        </w:rPr>
        <w:t xml:space="preserve">všechny </w:t>
      </w:r>
      <w:r w:rsidR="00A63E45">
        <w:rPr>
          <w:rFonts w:ascii="Arial" w:hAnsi="Arial" w:cs="Arial"/>
        </w:rPr>
        <w:t xml:space="preserve">krátkodobé a jednorázové </w:t>
      </w:r>
      <w:r w:rsidR="00EA7DCA">
        <w:rPr>
          <w:rFonts w:ascii="Arial" w:hAnsi="Arial" w:cs="Arial"/>
        </w:rPr>
        <w:t>závazky, které vznikly před </w:t>
      </w:r>
      <w:r w:rsidRPr="00AA79A7">
        <w:rPr>
          <w:rFonts w:ascii="Arial" w:hAnsi="Arial" w:cs="Arial"/>
        </w:rPr>
        <w:t>účinností zákona</w:t>
      </w:r>
      <w:r w:rsidR="00BA6606">
        <w:rPr>
          <w:rFonts w:ascii="Arial" w:hAnsi="Arial" w:cs="Arial"/>
        </w:rPr>
        <w:t>,</w:t>
      </w:r>
    </w:p>
    <w:p w:rsidR="00AA79A7" w:rsidRPr="00AA79A7" w:rsidRDefault="00AA79A7" w:rsidP="00530E69">
      <w:pPr>
        <w:pStyle w:val="Odstavecseseznamem"/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AA79A7">
        <w:rPr>
          <w:rFonts w:ascii="Arial" w:hAnsi="Arial" w:cs="Arial"/>
        </w:rPr>
        <w:t xml:space="preserve">dlouhodobé závazky (renty), které vznikly před účinností zákona </w:t>
      </w:r>
      <w:r w:rsidR="00BA6606" w:rsidRPr="00AA79A7">
        <w:rPr>
          <w:rFonts w:ascii="Arial" w:hAnsi="Arial" w:cs="Arial"/>
        </w:rPr>
        <w:t xml:space="preserve">pouze </w:t>
      </w:r>
      <w:r w:rsidRPr="00AA79A7">
        <w:rPr>
          <w:rFonts w:ascii="Arial" w:hAnsi="Arial" w:cs="Arial"/>
        </w:rPr>
        <w:t>po stanovenou dobu</w:t>
      </w:r>
      <w:r w:rsidR="00BA6606">
        <w:rPr>
          <w:rFonts w:ascii="Arial" w:hAnsi="Arial" w:cs="Arial"/>
        </w:rPr>
        <w:t xml:space="preserve"> do protokolárního předání ČSSZ</w:t>
      </w:r>
      <w:r w:rsidRPr="00AA79A7">
        <w:rPr>
          <w:rFonts w:ascii="Arial" w:hAnsi="Arial" w:cs="Arial"/>
        </w:rPr>
        <w:t xml:space="preserve">. 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 xml:space="preserve">V případě přijetí této varianty by ČSSZ </w:t>
      </w:r>
      <w:r w:rsidR="00BA6606">
        <w:rPr>
          <w:rFonts w:ascii="Arial" w:hAnsi="Arial" w:cs="Arial"/>
          <w:sz w:val="24"/>
          <w:szCs w:val="24"/>
        </w:rPr>
        <w:t xml:space="preserve">vyplácela, resp. </w:t>
      </w:r>
      <w:r w:rsidRPr="00A63E45">
        <w:rPr>
          <w:rFonts w:ascii="Arial" w:hAnsi="Arial" w:cs="Arial"/>
          <w:sz w:val="24"/>
          <w:szCs w:val="24"/>
        </w:rPr>
        <w:t>kompenzovala zaměstnavateli náklady na všechny náhrady mzdy náležející z titulu pracovních úrazů (nemocí z povolání) vzniklých po datu nabytí účinnosti zákona, závazky z náhrad vzniklých z dříve vzniklých pracovních úrazů by nadále likvidovali stávající nositelé pojištění, od nichž by ČSSZ kompenza</w:t>
      </w:r>
      <w:r w:rsidR="00EA7DCA">
        <w:rPr>
          <w:rFonts w:ascii="Arial" w:hAnsi="Arial" w:cs="Arial"/>
          <w:sz w:val="24"/>
          <w:szCs w:val="24"/>
        </w:rPr>
        <w:t>ce vyplácené zaměstnavatelům po </w:t>
      </w:r>
      <w:r w:rsidRPr="00A63E45">
        <w:rPr>
          <w:rFonts w:ascii="Arial" w:hAnsi="Arial" w:cs="Arial"/>
          <w:sz w:val="24"/>
          <w:szCs w:val="24"/>
        </w:rPr>
        <w:t xml:space="preserve">dobu přechodného období (např. 1 rok) postupně přebírala. 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 xml:space="preserve">Rozsah kompenzací ponechaných stávajícím nositelům pojištění bude věcí následné specifikace, orientačně se výše uvádí dva možné okruhy.           </w:t>
      </w:r>
    </w:p>
    <w:p w:rsidR="00AA79A7" w:rsidRPr="00A63E45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Současně musí být stanoveno, kdo bude poskytovat dosavadním nositelům pojištění výdaje na úhradu závazků a na administrativní výdaje (MF nebo MPSV).</w:t>
      </w:r>
    </w:p>
    <w:p w:rsidR="007C4FD7" w:rsidRDefault="007C4FD7" w:rsidP="00530E69">
      <w:pPr>
        <w:spacing w:before="120" w:after="0" w:line="240" w:lineRule="auto"/>
        <w:jc w:val="both"/>
        <w:rPr>
          <w:rFonts w:ascii="Arial" w:hAnsi="Arial" w:cs="Arial"/>
        </w:rPr>
      </w:pPr>
    </w:p>
    <w:p w:rsidR="00023B26" w:rsidRDefault="00023B26" w:rsidP="00530E69">
      <w:pPr>
        <w:spacing w:before="120" w:after="0" w:line="240" w:lineRule="auto"/>
        <w:jc w:val="both"/>
        <w:rPr>
          <w:rFonts w:ascii="Arial" w:hAnsi="Arial" w:cs="Arial"/>
        </w:rPr>
      </w:pPr>
    </w:p>
    <w:p w:rsidR="00023B26" w:rsidRDefault="00023B26" w:rsidP="00530E69">
      <w:pPr>
        <w:spacing w:before="120" w:after="0" w:line="240" w:lineRule="auto"/>
        <w:jc w:val="both"/>
        <w:rPr>
          <w:rFonts w:ascii="Arial" w:hAnsi="Arial" w:cs="Arial"/>
        </w:rPr>
      </w:pPr>
    </w:p>
    <w:p w:rsidR="00AA79A7" w:rsidRPr="00136037" w:rsidRDefault="00AA79A7" w:rsidP="00530E69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b/>
          <w:u w:val="single"/>
        </w:rPr>
      </w:pPr>
      <w:r w:rsidRPr="00136037">
        <w:rPr>
          <w:rFonts w:ascii="Arial" w:hAnsi="Arial" w:cs="Arial"/>
          <w:b/>
          <w:u w:val="single"/>
        </w:rPr>
        <w:lastRenderedPageBreak/>
        <w:t>Závěr</w:t>
      </w:r>
    </w:p>
    <w:p w:rsidR="00C9120C" w:rsidRDefault="00C9120C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79A7" w:rsidRDefault="00AA79A7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A63E45">
        <w:rPr>
          <w:rFonts w:ascii="Arial" w:hAnsi="Arial" w:cs="Arial"/>
          <w:sz w:val="24"/>
          <w:szCs w:val="24"/>
        </w:rPr>
        <w:t>Hlavní klady a zápory této varianty organizace systému úrazového pojištění zaměstnavatelů:</w:t>
      </w:r>
    </w:p>
    <w:p w:rsidR="00440CA0" w:rsidRPr="00A63E45" w:rsidRDefault="00440CA0" w:rsidP="00530E69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79A7" w:rsidRPr="00A63E45" w:rsidRDefault="00AA79A7" w:rsidP="00530E69">
      <w:pPr>
        <w:pStyle w:val="Odstavecseseznamem"/>
        <w:numPr>
          <w:ilvl w:val="0"/>
          <w:numId w:val="6"/>
        </w:numPr>
        <w:spacing w:before="120"/>
        <w:jc w:val="both"/>
        <w:rPr>
          <w:rFonts w:ascii="Arial" w:hAnsi="Arial" w:cs="Arial"/>
          <w:b/>
        </w:rPr>
      </w:pPr>
      <w:r w:rsidRPr="00A63E45">
        <w:rPr>
          <w:rFonts w:ascii="Arial" w:hAnsi="Arial" w:cs="Arial"/>
          <w:b/>
        </w:rPr>
        <w:t>5 hlavních kladů této varianty</w:t>
      </w:r>
    </w:p>
    <w:p w:rsidR="00BA6606" w:rsidRDefault="00BA6606" w:rsidP="00530E69">
      <w:pPr>
        <w:pStyle w:val="Odstavecseseznamem"/>
        <w:numPr>
          <w:ilvl w:val="0"/>
          <w:numId w:val="9"/>
        </w:numPr>
        <w:spacing w:before="120"/>
        <w:jc w:val="both"/>
        <w:rPr>
          <w:rFonts w:ascii="Arial" w:hAnsi="Arial" w:cs="Arial"/>
        </w:rPr>
      </w:pPr>
      <w:r w:rsidRPr="003D5340">
        <w:rPr>
          <w:rFonts w:ascii="Arial" w:hAnsi="Arial" w:cs="Arial"/>
        </w:rPr>
        <w:t>zachování současného systému poskytovaných náhrad</w:t>
      </w:r>
      <w:r>
        <w:rPr>
          <w:rFonts w:ascii="Arial" w:hAnsi="Arial" w:cs="Arial"/>
        </w:rPr>
        <w:t xml:space="preserve"> </w:t>
      </w:r>
      <w:r w:rsidRPr="003D5340">
        <w:rPr>
          <w:rFonts w:ascii="Arial" w:hAnsi="Arial" w:cs="Arial"/>
        </w:rPr>
        <w:t>a úrovně zabezpečení zam</w:t>
      </w:r>
      <w:r>
        <w:rPr>
          <w:rFonts w:ascii="Arial" w:hAnsi="Arial" w:cs="Arial"/>
        </w:rPr>
        <w:t>ěstnanců při pracovních úrazech</w:t>
      </w:r>
      <w:r w:rsidRPr="003D5340">
        <w:rPr>
          <w:rFonts w:ascii="Arial" w:hAnsi="Arial" w:cs="Arial"/>
        </w:rPr>
        <w:t xml:space="preserve">, </w:t>
      </w:r>
    </w:p>
    <w:p w:rsidR="00BA6606" w:rsidRPr="003D5340" w:rsidRDefault="00BA6606" w:rsidP="00530E69">
      <w:pPr>
        <w:pStyle w:val="Odstavecseseznamem"/>
        <w:numPr>
          <w:ilvl w:val="0"/>
          <w:numId w:val="9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stabilita a </w:t>
      </w:r>
      <w:r w:rsidRPr="003D5340">
        <w:rPr>
          <w:rFonts w:ascii="Arial" w:hAnsi="Arial" w:cs="Arial"/>
        </w:rPr>
        <w:t>návaznost na ustálenou judikaturu</w:t>
      </w:r>
      <w:r w:rsidRPr="001A1A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 řadě otázek (např. judikáty týkající se zdravotního stavu),</w:t>
      </w:r>
    </w:p>
    <w:p w:rsidR="00BA6606" w:rsidRPr="00935F25" w:rsidRDefault="00BA6606" w:rsidP="00530E69">
      <w:pPr>
        <w:pStyle w:val="Odstavecseseznamem"/>
        <w:numPr>
          <w:ilvl w:val="0"/>
          <w:numId w:val="10"/>
        </w:numPr>
        <w:spacing w:before="120"/>
        <w:jc w:val="both"/>
        <w:rPr>
          <w:rFonts w:ascii="Arial" w:hAnsi="Arial" w:cs="Arial"/>
        </w:rPr>
      </w:pPr>
      <w:r w:rsidRPr="00935F25">
        <w:rPr>
          <w:rFonts w:ascii="Arial" w:hAnsi="Arial" w:cs="Arial"/>
        </w:rPr>
        <w:t>kontinuita průběžného financování, z ak</w:t>
      </w:r>
      <w:r>
        <w:rPr>
          <w:rFonts w:ascii="Arial" w:hAnsi="Arial" w:cs="Arial"/>
        </w:rPr>
        <w:t>tuálně placeného pojistného lze </w:t>
      </w:r>
      <w:r w:rsidRPr="00935F25">
        <w:rPr>
          <w:rFonts w:ascii="Arial" w:hAnsi="Arial" w:cs="Arial"/>
        </w:rPr>
        <w:t>financovat i náklady na výplaty, které by vyplývaly ze škod vzniklýc</w:t>
      </w:r>
      <w:r>
        <w:rPr>
          <w:rFonts w:ascii="Arial" w:hAnsi="Arial" w:cs="Arial"/>
        </w:rPr>
        <w:t>h před zavedením tohoto systému,</w:t>
      </w:r>
    </w:p>
    <w:p w:rsidR="00BA6606" w:rsidRPr="00BA6606" w:rsidRDefault="00BA6606" w:rsidP="00530E69">
      <w:pPr>
        <w:pStyle w:val="Odstavecseseznamem"/>
        <w:numPr>
          <w:ilvl w:val="0"/>
          <w:numId w:val="10"/>
        </w:numPr>
        <w:spacing w:before="120"/>
        <w:jc w:val="both"/>
        <w:rPr>
          <w:rFonts w:ascii="Arial" w:hAnsi="Arial" w:cs="Arial"/>
        </w:rPr>
      </w:pPr>
      <w:r w:rsidRPr="00BA6606">
        <w:rPr>
          <w:rFonts w:ascii="Arial" w:hAnsi="Arial" w:cs="Arial"/>
        </w:rPr>
        <w:t>řešení odškodňování v rámci jednoho systému s možností využití již existujících registrů zaměstnavatelů a zaměstnanců</w:t>
      </w:r>
      <w:r w:rsidR="007644D5">
        <w:rPr>
          <w:rFonts w:ascii="Arial" w:hAnsi="Arial" w:cs="Arial"/>
        </w:rPr>
        <w:t>, případně dalších</w:t>
      </w:r>
      <w:r w:rsidR="008F13E0">
        <w:rPr>
          <w:rFonts w:ascii="Arial" w:hAnsi="Arial" w:cs="Arial"/>
        </w:rPr>
        <w:t xml:space="preserve"> stávajících</w:t>
      </w:r>
      <w:r w:rsidR="007644D5">
        <w:rPr>
          <w:rFonts w:ascii="Arial" w:hAnsi="Arial" w:cs="Arial"/>
        </w:rPr>
        <w:t xml:space="preserve"> systémů</w:t>
      </w:r>
      <w:r w:rsidRPr="00BA6606">
        <w:rPr>
          <w:rFonts w:ascii="Arial" w:hAnsi="Arial" w:cs="Arial"/>
        </w:rPr>
        <w:t>,</w:t>
      </w:r>
    </w:p>
    <w:p w:rsidR="00A63E45" w:rsidRPr="00BA6606" w:rsidRDefault="00BA6606" w:rsidP="00530E69">
      <w:pPr>
        <w:numPr>
          <w:ilvl w:val="0"/>
          <w:numId w:val="10"/>
        </w:numPr>
        <w:spacing w:before="120" w:after="0" w:line="240" w:lineRule="auto"/>
        <w:jc w:val="both"/>
        <w:rPr>
          <w:rFonts w:ascii="Arial" w:hAnsi="Arial" w:cs="Arial"/>
        </w:rPr>
      </w:pPr>
      <w:r w:rsidRPr="00BA6606">
        <w:rPr>
          <w:rFonts w:ascii="Arial" w:hAnsi="Arial" w:cs="Arial"/>
          <w:sz w:val="24"/>
          <w:szCs w:val="24"/>
        </w:rPr>
        <w:t>jednotný způsob správy systému v případě jednoho subjektu, jednodušší kontrola výběru pojistného.</w:t>
      </w:r>
    </w:p>
    <w:p w:rsidR="00A63E45" w:rsidRPr="00A63E45" w:rsidRDefault="00A63E45" w:rsidP="00530E69">
      <w:pPr>
        <w:pStyle w:val="Odstavecseseznamem"/>
        <w:spacing w:before="120"/>
        <w:jc w:val="both"/>
        <w:rPr>
          <w:rFonts w:ascii="Arial" w:hAnsi="Arial" w:cs="Arial"/>
        </w:rPr>
      </w:pPr>
    </w:p>
    <w:p w:rsidR="00AA79A7" w:rsidRPr="00A63E45" w:rsidRDefault="00AA79A7" w:rsidP="00530E69">
      <w:pPr>
        <w:pStyle w:val="Odstavecseseznamem"/>
        <w:numPr>
          <w:ilvl w:val="0"/>
          <w:numId w:val="6"/>
        </w:numPr>
        <w:spacing w:before="120"/>
        <w:jc w:val="both"/>
        <w:rPr>
          <w:rFonts w:ascii="Arial" w:hAnsi="Arial" w:cs="Arial"/>
          <w:b/>
        </w:rPr>
      </w:pPr>
      <w:r w:rsidRPr="00A63E45">
        <w:rPr>
          <w:rFonts w:ascii="Arial" w:hAnsi="Arial" w:cs="Arial"/>
          <w:b/>
        </w:rPr>
        <w:t>3 hlavní zápory této varianty</w:t>
      </w:r>
    </w:p>
    <w:p w:rsidR="00BA6606" w:rsidRDefault="00BA6606" w:rsidP="00530E69">
      <w:pPr>
        <w:numPr>
          <w:ilvl w:val="0"/>
          <w:numId w:val="10"/>
        </w:num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935F25">
        <w:rPr>
          <w:rFonts w:ascii="Arial" w:hAnsi="Arial" w:cs="Arial"/>
          <w:sz w:val="24"/>
          <w:szCs w:val="24"/>
        </w:rPr>
        <w:t xml:space="preserve">nutnost zabezpečení finančních prostředků ze státního rozpočtu na </w:t>
      </w:r>
      <w:r>
        <w:rPr>
          <w:rFonts w:ascii="Arial" w:hAnsi="Arial" w:cs="Arial"/>
          <w:sz w:val="24"/>
          <w:szCs w:val="24"/>
        </w:rPr>
        <w:t xml:space="preserve">provozní </w:t>
      </w:r>
      <w:r w:rsidRPr="00935F25">
        <w:rPr>
          <w:rFonts w:ascii="Arial" w:hAnsi="Arial" w:cs="Arial"/>
          <w:sz w:val="24"/>
          <w:szCs w:val="24"/>
        </w:rPr>
        <w:t>přípravu,</w:t>
      </w:r>
      <w:r>
        <w:rPr>
          <w:rFonts w:ascii="Arial" w:hAnsi="Arial" w:cs="Arial"/>
          <w:sz w:val="24"/>
          <w:szCs w:val="24"/>
        </w:rPr>
        <w:t xml:space="preserve"> </w:t>
      </w:r>
    </w:p>
    <w:p w:rsidR="00BA6606" w:rsidRDefault="00BA6606" w:rsidP="00530E69">
      <w:pPr>
        <w:numPr>
          <w:ilvl w:val="0"/>
          <w:numId w:val="10"/>
        </w:num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kombinace soukromoprávního a veřejnoprávního řízení,</w:t>
      </w:r>
    </w:p>
    <w:p w:rsidR="00BA6606" w:rsidRDefault="00FA4358" w:rsidP="00530E69">
      <w:pPr>
        <w:numPr>
          <w:ilvl w:val="0"/>
          <w:numId w:val="10"/>
        </w:num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složitější legislativní úprava.</w:t>
      </w:r>
    </w:p>
    <w:p w:rsidR="00E7654D" w:rsidRDefault="00E7654D" w:rsidP="00B97F23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  <w:sectPr w:rsidR="00E7654D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97F23" w:rsidRPr="00AC6D6B" w:rsidRDefault="00B97F23" w:rsidP="00023B26">
      <w:pPr>
        <w:rPr>
          <w:rFonts w:ascii="Arial" w:hAnsi="Arial" w:cs="Arial"/>
          <w:sz w:val="24"/>
          <w:szCs w:val="24"/>
        </w:rPr>
      </w:pPr>
    </w:p>
    <w:sectPr w:rsidR="00B97F23" w:rsidRPr="00AC6D6B" w:rsidSect="00023B26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7C0" w:rsidRDefault="00FD27C0" w:rsidP="002B1207">
      <w:pPr>
        <w:spacing w:after="0" w:line="240" w:lineRule="auto"/>
      </w:pPr>
      <w:r>
        <w:separator/>
      </w:r>
    </w:p>
  </w:endnote>
  <w:endnote w:type="continuationSeparator" w:id="0">
    <w:p w:rsidR="00FD27C0" w:rsidRDefault="00FD27C0" w:rsidP="002B1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281943"/>
      <w:docPartObj>
        <w:docPartGallery w:val="Page Numbers (Bottom of Page)"/>
        <w:docPartUnique/>
      </w:docPartObj>
    </w:sdtPr>
    <w:sdtEndPr/>
    <w:sdtContent>
      <w:p w:rsidR="00E775BF" w:rsidRDefault="00E775B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AAC">
          <w:rPr>
            <w:noProof/>
          </w:rPr>
          <w:t>1</w:t>
        </w:r>
        <w:r>
          <w:fldChar w:fldCharType="end"/>
        </w:r>
      </w:p>
    </w:sdtContent>
  </w:sdt>
  <w:p w:rsidR="00E775BF" w:rsidRDefault="00E775B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7C0" w:rsidRDefault="00FD27C0" w:rsidP="002B1207">
      <w:pPr>
        <w:spacing w:after="0" w:line="240" w:lineRule="auto"/>
      </w:pPr>
      <w:r>
        <w:separator/>
      </w:r>
    </w:p>
  </w:footnote>
  <w:footnote w:type="continuationSeparator" w:id="0">
    <w:p w:rsidR="00FD27C0" w:rsidRDefault="00FD27C0" w:rsidP="002B1207">
      <w:pPr>
        <w:spacing w:after="0" w:line="240" w:lineRule="auto"/>
      </w:pPr>
      <w:r>
        <w:continuationSeparator/>
      </w:r>
    </w:p>
  </w:footnote>
  <w:footnote w:id="1">
    <w:p w:rsidR="00E775BF" w:rsidRPr="003D0570" w:rsidRDefault="00E775BF" w:rsidP="00AA79A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D0570">
        <w:rPr>
          <w:rFonts w:ascii="Arial" w:hAnsi="Arial" w:cs="Arial"/>
        </w:rPr>
        <w:t>Dílčí projekt „Studie proveditelnosti k implementaci úrazového pojištění“ je součástí rozsáhlejšího projektu s názvem „Posilování efektivnosti výkonu veřejné správy a veřejných služeb v oblasti připravovaných reforem MPSV“</w:t>
      </w:r>
      <w:r>
        <w:rPr>
          <w:rFonts w:ascii="Arial" w:hAnsi="Arial" w:cs="Arial"/>
        </w:rPr>
        <w:t xml:space="preserve">. Studii zpracovala firma KPMG, Česká republika, s.r.o.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394"/>
    <w:multiLevelType w:val="hybridMultilevel"/>
    <w:tmpl w:val="C1347B2A"/>
    <w:lvl w:ilvl="0" w:tplc="B9741E3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1D65A4"/>
    <w:multiLevelType w:val="hybridMultilevel"/>
    <w:tmpl w:val="388A6EA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1DF5C6F"/>
    <w:multiLevelType w:val="hybridMultilevel"/>
    <w:tmpl w:val="9F609E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22A28"/>
    <w:multiLevelType w:val="hybridMultilevel"/>
    <w:tmpl w:val="ECC4AB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17758"/>
    <w:multiLevelType w:val="hybridMultilevel"/>
    <w:tmpl w:val="7F288B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551AE"/>
    <w:multiLevelType w:val="hybridMultilevel"/>
    <w:tmpl w:val="9A9254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CE2F61"/>
    <w:multiLevelType w:val="hybridMultilevel"/>
    <w:tmpl w:val="BE60DA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206F1"/>
    <w:multiLevelType w:val="hybridMultilevel"/>
    <w:tmpl w:val="F182A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35C11"/>
    <w:multiLevelType w:val="hybridMultilevel"/>
    <w:tmpl w:val="9D72B0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154583"/>
    <w:multiLevelType w:val="hybridMultilevel"/>
    <w:tmpl w:val="A78291FA"/>
    <w:lvl w:ilvl="0" w:tplc="8CF6613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70587"/>
    <w:multiLevelType w:val="hybridMultilevel"/>
    <w:tmpl w:val="52DC25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DA7DF2"/>
    <w:multiLevelType w:val="hybridMultilevel"/>
    <w:tmpl w:val="2C6C81E4"/>
    <w:lvl w:ilvl="0" w:tplc="2E3C4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14E34"/>
    <w:multiLevelType w:val="hybridMultilevel"/>
    <w:tmpl w:val="E2A22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265D71"/>
    <w:multiLevelType w:val="hybridMultilevel"/>
    <w:tmpl w:val="263C18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36C41"/>
    <w:multiLevelType w:val="hybridMultilevel"/>
    <w:tmpl w:val="B374D8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A53EB2"/>
    <w:multiLevelType w:val="hybridMultilevel"/>
    <w:tmpl w:val="F0F457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430D7A"/>
    <w:multiLevelType w:val="hybridMultilevel"/>
    <w:tmpl w:val="7EEE0B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D47FC2"/>
    <w:multiLevelType w:val="hybridMultilevel"/>
    <w:tmpl w:val="1DE2E9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35E9A"/>
    <w:multiLevelType w:val="hybridMultilevel"/>
    <w:tmpl w:val="7F288B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67043"/>
    <w:multiLevelType w:val="hybridMultilevel"/>
    <w:tmpl w:val="291C70BA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7A2079D3"/>
    <w:multiLevelType w:val="hybridMultilevel"/>
    <w:tmpl w:val="2A6CF84A"/>
    <w:lvl w:ilvl="0" w:tplc="103665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C5634A6"/>
    <w:multiLevelType w:val="hybridMultilevel"/>
    <w:tmpl w:val="E4D098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B71432"/>
    <w:multiLevelType w:val="hybridMultilevel"/>
    <w:tmpl w:val="F26A60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1"/>
  </w:num>
  <w:num w:numId="5">
    <w:abstractNumId w:val="17"/>
  </w:num>
  <w:num w:numId="6">
    <w:abstractNumId w:val="6"/>
  </w:num>
  <w:num w:numId="7">
    <w:abstractNumId w:val="20"/>
  </w:num>
  <w:num w:numId="8">
    <w:abstractNumId w:val="18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5"/>
  </w:num>
  <w:num w:numId="14">
    <w:abstractNumId w:val="21"/>
  </w:num>
  <w:num w:numId="15">
    <w:abstractNumId w:val="2"/>
  </w:num>
  <w:num w:numId="16">
    <w:abstractNumId w:val="22"/>
  </w:num>
  <w:num w:numId="17">
    <w:abstractNumId w:val="12"/>
  </w:num>
  <w:num w:numId="18">
    <w:abstractNumId w:val="16"/>
  </w:num>
  <w:num w:numId="19">
    <w:abstractNumId w:val="14"/>
  </w:num>
  <w:num w:numId="20">
    <w:abstractNumId w:val="1"/>
  </w:num>
  <w:num w:numId="21">
    <w:abstractNumId w:val="7"/>
  </w:num>
  <w:num w:numId="22">
    <w:abstractNumId w:val="15"/>
  </w:num>
  <w:num w:numId="23">
    <w:abstractNumId w:val="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0B"/>
    <w:rsid w:val="00021FDF"/>
    <w:rsid w:val="00023B26"/>
    <w:rsid w:val="00067E75"/>
    <w:rsid w:val="00085249"/>
    <w:rsid w:val="0009296A"/>
    <w:rsid w:val="000C102C"/>
    <w:rsid w:val="000F359A"/>
    <w:rsid w:val="00105B53"/>
    <w:rsid w:val="00110156"/>
    <w:rsid w:val="0012071D"/>
    <w:rsid w:val="00136037"/>
    <w:rsid w:val="0013684B"/>
    <w:rsid w:val="00152DD3"/>
    <w:rsid w:val="00164820"/>
    <w:rsid w:val="001703B2"/>
    <w:rsid w:val="001829B2"/>
    <w:rsid w:val="001B0006"/>
    <w:rsid w:val="001B3275"/>
    <w:rsid w:val="001C3020"/>
    <w:rsid w:val="001E3969"/>
    <w:rsid w:val="001F1963"/>
    <w:rsid w:val="00202081"/>
    <w:rsid w:val="002167E5"/>
    <w:rsid w:val="00221230"/>
    <w:rsid w:val="00241851"/>
    <w:rsid w:val="002457E5"/>
    <w:rsid w:val="002517CE"/>
    <w:rsid w:val="002715F0"/>
    <w:rsid w:val="002B1207"/>
    <w:rsid w:val="002C2594"/>
    <w:rsid w:val="0030104B"/>
    <w:rsid w:val="00302D7A"/>
    <w:rsid w:val="00307276"/>
    <w:rsid w:val="003244BA"/>
    <w:rsid w:val="00341FB0"/>
    <w:rsid w:val="00363379"/>
    <w:rsid w:val="00363398"/>
    <w:rsid w:val="00371028"/>
    <w:rsid w:val="003A047E"/>
    <w:rsid w:val="003C2641"/>
    <w:rsid w:val="003D49C4"/>
    <w:rsid w:val="003E16FF"/>
    <w:rsid w:val="003E3DEC"/>
    <w:rsid w:val="00404FFC"/>
    <w:rsid w:val="00406B7A"/>
    <w:rsid w:val="00414129"/>
    <w:rsid w:val="00414222"/>
    <w:rsid w:val="004164BA"/>
    <w:rsid w:val="00437EA4"/>
    <w:rsid w:val="004401F1"/>
    <w:rsid w:val="00440CA0"/>
    <w:rsid w:val="00453F80"/>
    <w:rsid w:val="00461EDD"/>
    <w:rsid w:val="00494929"/>
    <w:rsid w:val="004D144A"/>
    <w:rsid w:val="004E0AC0"/>
    <w:rsid w:val="004F23DA"/>
    <w:rsid w:val="004F3373"/>
    <w:rsid w:val="004F777A"/>
    <w:rsid w:val="0050109A"/>
    <w:rsid w:val="00503E08"/>
    <w:rsid w:val="00526210"/>
    <w:rsid w:val="00530E69"/>
    <w:rsid w:val="0053379C"/>
    <w:rsid w:val="005406DE"/>
    <w:rsid w:val="00544097"/>
    <w:rsid w:val="00554172"/>
    <w:rsid w:val="00563BDC"/>
    <w:rsid w:val="00563F75"/>
    <w:rsid w:val="0059673D"/>
    <w:rsid w:val="005E56ED"/>
    <w:rsid w:val="005F3A42"/>
    <w:rsid w:val="00600AAC"/>
    <w:rsid w:val="00601516"/>
    <w:rsid w:val="00610997"/>
    <w:rsid w:val="0061669E"/>
    <w:rsid w:val="006208E3"/>
    <w:rsid w:val="0063388F"/>
    <w:rsid w:val="00636A01"/>
    <w:rsid w:val="0065082D"/>
    <w:rsid w:val="006550D2"/>
    <w:rsid w:val="00656137"/>
    <w:rsid w:val="00665BFA"/>
    <w:rsid w:val="006676D5"/>
    <w:rsid w:val="00667B1B"/>
    <w:rsid w:val="00677BB9"/>
    <w:rsid w:val="0068170E"/>
    <w:rsid w:val="006841F4"/>
    <w:rsid w:val="00685B36"/>
    <w:rsid w:val="00693B2B"/>
    <w:rsid w:val="00694E8E"/>
    <w:rsid w:val="006A5FD4"/>
    <w:rsid w:val="006B47FC"/>
    <w:rsid w:val="006D22A8"/>
    <w:rsid w:val="006E2823"/>
    <w:rsid w:val="006F0E83"/>
    <w:rsid w:val="0070176D"/>
    <w:rsid w:val="00704E25"/>
    <w:rsid w:val="00706448"/>
    <w:rsid w:val="00725E45"/>
    <w:rsid w:val="00756EAC"/>
    <w:rsid w:val="00761BD9"/>
    <w:rsid w:val="007644D5"/>
    <w:rsid w:val="007907A8"/>
    <w:rsid w:val="00791403"/>
    <w:rsid w:val="00795DCB"/>
    <w:rsid w:val="007C4FD7"/>
    <w:rsid w:val="007C62C8"/>
    <w:rsid w:val="007C6EB2"/>
    <w:rsid w:val="007E1191"/>
    <w:rsid w:val="007E1DF3"/>
    <w:rsid w:val="007E63C5"/>
    <w:rsid w:val="007F4D92"/>
    <w:rsid w:val="008023F6"/>
    <w:rsid w:val="00817504"/>
    <w:rsid w:val="00821CAD"/>
    <w:rsid w:val="008310A2"/>
    <w:rsid w:val="00842175"/>
    <w:rsid w:val="0086196A"/>
    <w:rsid w:val="0087522E"/>
    <w:rsid w:val="008A3058"/>
    <w:rsid w:val="008B2494"/>
    <w:rsid w:val="008E57E1"/>
    <w:rsid w:val="008E7698"/>
    <w:rsid w:val="008F13E0"/>
    <w:rsid w:val="008F2640"/>
    <w:rsid w:val="00911AC6"/>
    <w:rsid w:val="009225F7"/>
    <w:rsid w:val="00923163"/>
    <w:rsid w:val="00950AED"/>
    <w:rsid w:val="00983BBA"/>
    <w:rsid w:val="009A1F6E"/>
    <w:rsid w:val="009C6A17"/>
    <w:rsid w:val="009D2D71"/>
    <w:rsid w:val="009E5785"/>
    <w:rsid w:val="009E7737"/>
    <w:rsid w:val="009F4E58"/>
    <w:rsid w:val="00A15B4E"/>
    <w:rsid w:val="00A2578F"/>
    <w:rsid w:val="00A32FF2"/>
    <w:rsid w:val="00A336C8"/>
    <w:rsid w:val="00A506EE"/>
    <w:rsid w:val="00A565AA"/>
    <w:rsid w:val="00A63E45"/>
    <w:rsid w:val="00A6766C"/>
    <w:rsid w:val="00A779C1"/>
    <w:rsid w:val="00A80272"/>
    <w:rsid w:val="00A80442"/>
    <w:rsid w:val="00A9107A"/>
    <w:rsid w:val="00A913D0"/>
    <w:rsid w:val="00A9588E"/>
    <w:rsid w:val="00AA1B61"/>
    <w:rsid w:val="00AA5FD3"/>
    <w:rsid w:val="00AA6AAC"/>
    <w:rsid w:val="00AA79A7"/>
    <w:rsid w:val="00AB13EA"/>
    <w:rsid w:val="00AC0D7E"/>
    <w:rsid w:val="00AC31CD"/>
    <w:rsid w:val="00AD3B17"/>
    <w:rsid w:val="00AE4F69"/>
    <w:rsid w:val="00AE6A8A"/>
    <w:rsid w:val="00AF474C"/>
    <w:rsid w:val="00AF4A0E"/>
    <w:rsid w:val="00B031A2"/>
    <w:rsid w:val="00B04D93"/>
    <w:rsid w:val="00B1311F"/>
    <w:rsid w:val="00B24205"/>
    <w:rsid w:val="00B33E42"/>
    <w:rsid w:val="00B63E8F"/>
    <w:rsid w:val="00B768E0"/>
    <w:rsid w:val="00B87637"/>
    <w:rsid w:val="00B97F23"/>
    <w:rsid w:val="00BA1F45"/>
    <w:rsid w:val="00BA273E"/>
    <w:rsid w:val="00BA6606"/>
    <w:rsid w:val="00BC0C34"/>
    <w:rsid w:val="00BC11A7"/>
    <w:rsid w:val="00BD682F"/>
    <w:rsid w:val="00BE04DE"/>
    <w:rsid w:val="00BE65D6"/>
    <w:rsid w:val="00BF14CD"/>
    <w:rsid w:val="00C003C7"/>
    <w:rsid w:val="00C11EC3"/>
    <w:rsid w:val="00C427C7"/>
    <w:rsid w:val="00C51FC5"/>
    <w:rsid w:val="00C54A22"/>
    <w:rsid w:val="00C9120C"/>
    <w:rsid w:val="00C946F2"/>
    <w:rsid w:val="00CA7C3A"/>
    <w:rsid w:val="00CC058F"/>
    <w:rsid w:val="00CC1935"/>
    <w:rsid w:val="00CC2E2D"/>
    <w:rsid w:val="00CD2336"/>
    <w:rsid w:val="00D04CAF"/>
    <w:rsid w:val="00D061E7"/>
    <w:rsid w:val="00D24B4A"/>
    <w:rsid w:val="00D274B7"/>
    <w:rsid w:val="00D310A6"/>
    <w:rsid w:val="00D4029E"/>
    <w:rsid w:val="00D535CC"/>
    <w:rsid w:val="00D541A3"/>
    <w:rsid w:val="00D55E69"/>
    <w:rsid w:val="00D668DF"/>
    <w:rsid w:val="00D80269"/>
    <w:rsid w:val="00D81088"/>
    <w:rsid w:val="00D900D8"/>
    <w:rsid w:val="00DB32DC"/>
    <w:rsid w:val="00DC228A"/>
    <w:rsid w:val="00DC4B23"/>
    <w:rsid w:val="00DD2E50"/>
    <w:rsid w:val="00DD3D11"/>
    <w:rsid w:val="00DD6416"/>
    <w:rsid w:val="00DD6537"/>
    <w:rsid w:val="00E02299"/>
    <w:rsid w:val="00E310FC"/>
    <w:rsid w:val="00E47CC8"/>
    <w:rsid w:val="00E653AB"/>
    <w:rsid w:val="00E67705"/>
    <w:rsid w:val="00E7654D"/>
    <w:rsid w:val="00E775BF"/>
    <w:rsid w:val="00E9583D"/>
    <w:rsid w:val="00E97C2A"/>
    <w:rsid w:val="00EA3340"/>
    <w:rsid w:val="00EA3778"/>
    <w:rsid w:val="00EA7DCA"/>
    <w:rsid w:val="00EB55B7"/>
    <w:rsid w:val="00EC1E0B"/>
    <w:rsid w:val="00EE41DD"/>
    <w:rsid w:val="00F26663"/>
    <w:rsid w:val="00F27AB1"/>
    <w:rsid w:val="00F3148B"/>
    <w:rsid w:val="00F31A08"/>
    <w:rsid w:val="00F54EB5"/>
    <w:rsid w:val="00F61F9B"/>
    <w:rsid w:val="00F849E1"/>
    <w:rsid w:val="00F941EB"/>
    <w:rsid w:val="00FA4358"/>
    <w:rsid w:val="00FC4A5B"/>
    <w:rsid w:val="00FD27C0"/>
    <w:rsid w:val="00FD76BA"/>
    <w:rsid w:val="00FE0AF4"/>
    <w:rsid w:val="00FF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EC1E0B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cs-CZ"/>
    </w:rPr>
  </w:style>
  <w:style w:type="paragraph" w:styleId="Zkladntext">
    <w:name w:val="Body Text"/>
    <w:aliases w:val="bt,body text,t1,taten_body,block,Body Text 1,NoticeText-List,Tempo Body Text,Tempo Body Text1,Tempo Body Text2,Tempo Body Text3,Tempo Body Text4,Tempo Body Text5,Tempo Body Text6,Tempo Body Text7,Tempo Body Text8,Tempo Body Text9,B,heading"/>
    <w:basedOn w:val="Normln"/>
    <w:link w:val="ZkladntextChar"/>
    <w:rsid w:val="00923163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í text Char"/>
    <w:aliases w:val="bt Char,body text Char,t1 Char,taten_body Char,block Char,Body Text 1 Char,NoticeText-List Char,Tempo Body Text Char,Tempo Body Text1 Char,Tempo Body Text2 Char,Tempo Body Text3 Char,Tempo Body Text4 Char,Tempo Body Text5 Char,B Char"/>
    <w:basedOn w:val="Standardnpsmoodstavce"/>
    <w:link w:val="Zkladntext"/>
    <w:rsid w:val="00923163"/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7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727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B1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B1207"/>
  </w:style>
  <w:style w:type="paragraph" w:styleId="Zpat">
    <w:name w:val="footer"/>
    <w:basedOn w:val="Normln"/>
    <w:link w:val="ZpatChar"/>
    <w:uiPriority w:val="99"/>
    <w:unhideWhenUsed/>
    <w:rsid w:val="002B1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120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A79A7"/>
    <w:pPr>
      <w:spacing w:after="0" w:line="240" w:lineRule="auto"/>
    </w:pPr>
    <w:rPr>
      <w:rFonts w:ascii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A79A7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A79A7"/>
    <w:rPr>
      <w:vertAlign w:val="superscript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636A01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F4D9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F4D9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F4D9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F4D9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F4D9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EC1E0B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cs-CZ"/>
    </w:rPr>
  </w:style>
  <w:style w:type="paragraph" w:styleId="Zkladntext">
    <w:name w:val="Body Text"/>
    <w:aliases w:val="bt,body text,t1,taten_body,block,Body Text 1,NoticeText-List,Tempo Body Text,Tempo Body Text1,Tempo Body Text2,Tempo Body Text3,Tempo Body Text4,Tempo Body Text5,Tempo Body Text6,Tempo Body Text7,Tempo Body Text8,Tempo Body Text9,B,heading"/>
    <w:basedOn w:val="Normln"/>
    <w:link w:val="ZkladntextChar"/>
    <w:rsid w:val="00923163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í text Char"/>
    <w:aliases w:val="bt Char,body text Char,t1 Char,taten_body Char,block Char,Body Text 1 Char,NoticeText-List Char,Tempo Body Text Char,Tempo Body Text1 Char,Tempo Body Text2 Char,Tempo Body Text3 Char,Tempo Body Text4 Char,Tempo Body Text5 Char,B Char"/>
    <w:basedOn w:val="Standardnpsmoodstavce"/>
    <w:link w:val="Zkladntext"/>
    <w:rsid w:val="00923163"/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7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727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B1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B1207"/>
  </w:style>
  <w:style w:type="paragraph" w:styleId="Zpat">
    <w:name w:val="footer"/>
    <w:basedOn w:val="Normln"/>
    <w:link w:val="ZpatChar"/>
    <w:uiPriority w:val="99"/>
    <w:unhideWhenUsed/>
    <w:rsid w:val="002B1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120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A79A7"/>
    <w:pPr>
      <w:spacing w:after="0" w:line="240" w:lineRule="auto"/>
    </w:pPr>
    <w:rPr>
      <w:rFonts w:ascii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A79A7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A79A7"/>
    <w:rPr>
      <w:vertAlign w:val="superscript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636A01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F4D9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F4D9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F4D9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F4D9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F4D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BA9F-2138-4305-B50F-5FE95E29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5055</Words>
  <Characters>29829</Characters>
  <Application>Microsoft Office Word</Application>
  <DocSecurity>0</DocSecurity>
  <Lines>248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ČSSZ</Company>
  <LinksUpToDate>false</LinksUpToDate>
  <CharactersWithSpaces>34815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Chotěborská Šárka Mgr.</dc:creator>
  <cp:lastModifiedBy>Chotěborská Šárka Mgr.</cp:lastModifiedBy>
  <cp:revision>2</cp:revision>
  <cp:lastPrinted>2014-09-12T07:37:00Z</cp:lastPrinted>
  <dcterms:created xsi:type="dcterms:W3CDTF">2014-11-13T07:55:00Z</dcterms:created>
  <dcterms:modified xsi:type="dcterms:W3CDTF">2014-11-13T07:55:00Z</dcterms:modified>
</cp:coreProperties>
</file>